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0"/>
        <w:jc w:val="center"/>
        <w:rPr>
          <w:rFonts w:ascii="微软雅黑" w:hAnsi="微软雅黑" w:eastAsia="微软雅黑" w:cs="微软雅黑"/>
          <w:i w:val="0"/>
          <w:caps w:val="0"/>
          <w:color w:val="000000"/>
          <w:spacing w:val="0"/>
          <w:sz w:val="19"/>
          <w:szCs w:val="19"/>
        </w:rPr>
      </w:pPr>
      <w:r>
        <w:rPr>
          <w:rStyle w:val="4"/>
          <w:rFonts w:hint="eastAsia" w:ascii="新宋体" w:hAnsi="新宋体" w:eastAsia="新宋体" w:cs="新宋体"/>
          <w:i w:val="0"/>
          <w:caps w:val="0"/>
          <w:color w:val="000000"/>
          <w:spacing w:val="0"/>
          <w:kern w:val="0"/>
          <w:sz w:val="48"/>
          <w:szCs w:val="48"/>
          <w:lang w:val="en-US" w:eastAsia="zh-CN" w:bidi="ar"/>
        </w:rPr>
        <w:t>若羌县</w:t>
      </w:r>
      <w:r>
        <w:rPr>
          <w:rStyle w:val="4"/>
          <w:rFonts w:ascii="新宋体" w:hAnsi="新宋体" w:eastAsia="新宋体" w:cs="新宋体"/>
          <w:i w:val="0"/>
          <w:caps w:val="0"/>
          <w:color w:val="000000"/>
          <w:spacing w:val="0"/>
          <w:kern w:val="0"/>
          <w:sz w:val="48"/>
          <w:szCs w:val="48"/>
          <w:lang w:val="en-US" w:eastAsia="zh-CN" w:bidi="ar"/>
        </w:rPr>
        <w:t>应急管理局行政处罚公示信息</w:t>
      </w:r>
    </w:p>
    <w:tbl>
      <w:tblPr>
        <w:tblStyle w:val="2"/>
        <w:tblW w:w="9498" w:type="dxa"/>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26"/>
        <w:gridCol w:w="65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处罚决定文号</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eastAsia" w:ascii="方正仿宋_GBK" w:hAnsi="方正仿宋_GBK" w:eastAsia="方正仿宋_GBK" w:cs="方正仿宋_GBK"/>
                <w:caps w:val="0"/>
                <w:color w:val="000000"/>
                <w:spacing w:val="0"/>
                <w:kern w:val="0"/>
                <w:sz w:val="28"/>
                <w:szCs w:val="28"/>
                <w:u w:val="none"/>
                <w:lang w:val="en-US" w:eastAsia="zh-CN" w:bidi="ar"/>
              </w:rPr>
              <w:t>（若）应急罚〔2023〕3号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处罚名称</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pPr>
            <w:r>
              <w:rPr>
                <w:rFonts w:ascii="宋体" w:hAnsi="宋体" w:eastAsia="宋体" w:cs="宋体"/>
                <w:sz w:val="24"/>
                <w:szCs w:val="24"/>
              </w:rPr>
              <w:t>若羌宝暄商贸有限公司依吞布拉克加油站未采取措施消除事故隐患案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处罚类别</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sz w:val="24"/>
                <w:szCs w:val="24"/>
                <w:lang w:val="en-US" w:eastAsia="zh-CN"/>
              </w:rPr>
              <w:t>责令限期改正、</w:t>
            </w:r>
            <w:r>
              <w:rPr>
                <w:rFonts w:hint="default" w:ascii="宋体" w:hAnsi="宋体" w:eastAsia="宋体" w:cs="宋体"/>
                <w:sz w:val="24"/>
                <w:szCs w:val="24"/>
                <w:lang w:val="en-US" w:eastAsia="zh-CN"/>
              </w:rPr>
              <w:t>罚款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违法事实</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left"/>
            </w:pPr>
            <w:r>
              <w:rPr>
                <w:rFonts w:ascii="宋体" w:hAnsi="宋体" w:eastAsia="宋体" w:cs="宋体"/>
                <w:sz w:val="24"/>
                <w:szCs w:val="24"/>
              </w:rPr>
              <w:t>2023 年 2 月 28 日，若羌县应急管理局执法人员对若羌宝暄商贸有限公司依吞布拉克加油站， 发现以下违法行为：1、卸油区无高液位报警器。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处罚依据</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hint="eastAsia" w:eastAsia="宋体"/>
                <w:lang w:eastAsia="zh-CN"/>
              </w:rPr>
            </w:pPr>
            <w:r>
              <w:rPr>
                <w:rFonts w:ascii="宋体" w:hAnsi="宋体" w:eastAsia="宋体" w:cs="宋体"/>
                <w:sz w:val="24"/>
                <w:szCs w:val="24"/>
              </w:rPr>
              <w:t>以上行为违反了《中华人民共和国安全生产法》第四十一条第二款：生产经营单位应当建 立健全并落实生产安全事故隐患排查治理制度，采取技术、管理措施，及时发现并消除事故隐 患。依据《中华人民共和国安全生产法》第一百零二条：生产经营单位未采取措施消除事故隐 患的，责令立即消除或者限期消除，处五万元以下的罚款的规定，参考《新疆维吾尔自治区应急管理系统行政处罚自由裁量基准》40.5.5：生产经营单位未采取措施消除事故隐患，责令立即 消除或者限期消除，对一般事故隐患每有1项处罚款5千元、最高罚款5万元，对重大事故隐患处 罚款5万元的标准</w:t>
            </w:r>
            <w:r>
              <w:rPr>
                <w:rFonts w:hint="eastAsia" w:ascii="宋体" w:hAnsi="宋体" w:eastAsia="宋体" w:cs="宋体"/>
                <w:sz w:val="24"/>
                <w:szCs w:val="24"/>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处罚结果</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ascii="宋体" w:hAnsi="宋体" w:eastAsia="宋体" w:cs="宋体"/>
                <w:sz w:val="24"/>
                <w:szCs w:val="24"/>
              </w:rPr>
            </w:pPr>
            <w:r>
              <w:rPr>
                <w:rFonts w:hint="default" w:ascii="宋体" w:hAnsi="宋体" w:eastAsia="宋体" w:cs="宋体"/>
                <w:sz w:val="24"/>
                <w:szCs w:val="24"/>
                <w:lang w:val="en-US" w:eastAsia="zh-CN"/>
              </w:rPr>
              <w:t>决定给予人民币 </w:t>
            </w:r>
            <w:r>
              <w:rPr>
                <w:rFonts w:ascii="宋体" w:hAnsi="宋体" w:eastAsia="宋体" w:cs="宋体"/>
                <w:sz w:val="24"/>
                <w:szCs w:val="24"/>
              </w:rPr>
              <w:t>5000 元（伍仟元整</w:t>
            </w:r>
            <w:r>
              <w:rPr>
                <w:rFonts w:hint="default" w:ascii="宋体" w:hAnsi="宋体" w:eastAsia="宋体" w:cs="宋体"/>
                <w:sz w:val="24"/>
                <w:szCs w:val="24"/>
                <w:lang w:val="en-US" w:eastAsia="zh-CN"/>
              </w:rPr>
              <w:t>）罚款的行政处罚。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行政相对人名称</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ascii="宋体" w:hAnsi="宋体" w:eastAsia="宋体" w:cs="宋体"/>
                <w:sz w:val="24"/>
                <w:szCs w:val="24"/>
              </w:rPr>
            </w:pPr>
            <w:r>
              <w:rPr>
                <w:rFonts w:ascii="宋体" w:hAnsi="宋体" w:eastAsia="宋体" w:cs="宋体"/>
                <w:sz w:val="24"/>
                <w:szCs w:val="24"/>
              </w:rPr>
              <w:t>若羌宝暄商贸有限公司依吞布拉克加油站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ascii="微软雅黑" w:hAnsi="微软雅黑" w:eastAsia="微软雅黑" w:cs="微软雅黑"/>
                <w:i w:val="0"/>
                <w:iCs w:val="0"/>
                <w:caps w:val="0"/>
                <w:color w:val="000000"/>
                <w:spacing w:val="0"/>
                <w:sz w:val="28"/>
                <w:szCs w:val="28"/>
                <w:shd w:val="clear" w:fill="FFFFFF"/>
              </w:rPr>
              <w:t>统一社会信用代码</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ascii="宋体" w:hAnsi="宋体" w:eastAsia="宋体" w:cs="宋体"/>
                <w:sz w:val="24"/>
                <w:szCs w:val="24"/>
              </w:rPr>
            </w:pPr>
            <w:r>
              <w:rPr>
                <w:rFonts w:ascii="宋体" w:hAnsi="宋体" w:eastAsia="宋体" w:cs="宋体"/>
                <w:sz w:val="24"/>
                <w:szCs w:val="24"/>
              </w:rPr>
              <w:t>91652824MA776RKH98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法定代表人姓名</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ascii="宋体" w:hAnsi="宋体" w:eastAsia="宋体" w:cs="宋体"/>
                <w:sz w:val="24"/>
                <w:szCs w:val="24"/>
              </w:rPr>
            </w:pPr>
            <w:r>
              <w:rPr>
                <w:rFonts w:ascii="宋体" w:hAnsi="宋体" w:eastAsia="宋体" w:cs="宋体"/>
                <w:sz w:val="24"/>
                <w:szCs w:val="24"/>
              </w:rPr>
              <w:t>林波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处罚决定日期</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rPr>
                <w:rFonts w:ascii="宋体" w:hAnsi="宋体" w:eastAsia="宋体" w:cs="宋体"/>
                <w:sz w:val="24"/>
                <w:szCs w:val="24"/>
              </w:rPr>
            </w:pPr>
            <w:r>
              <w:rPr>
                <w:rFonts w:hint="default" w:ascii="宋体" w:hAnsi="宋体" w:eastAsia="宋体" w:cs="宋体"/>
                <w:sz w:val="24"/>
                <w:szCs w:val="24"/>
                <w:lang w:val="en-US" w:eastAsia="zh-CN"/>
              </w:rPr>
              <w:t>202</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31</w:t>
            </w:r>
            <w:r>
              <w:rPr>
                <w:rFonts w:hint="default" w:ascii="宋体" w:hAnsi="宋体" w:eastAsia="宋体" w:cs="宋体"/>
                <w:sz w:val="24"/>
                <w:szCs w:val="24"/>
                <w:lang w:val="en-US" w:eastAsia="zh-CN"/>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926"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r>
              <w:rPr>
                <w:rFonts w:hint="default" w:ascii="Times New Roman" w:hAnsi="Times New Roman" w:eastAsia="微软雅黑" w:cs="Times New Roman"/>
                <w:caps w:val="0"/>
                <w:color w:val="000000"/>
                <w:spacing w:val="0"/>
                <w:kern w:val="0"/>
                <w:sz w:val="28"/>
                <w:szCs w:val="28"/>
                <w:u w:val="none"/>
                <w:lang w:val="en-US" w:eastAsia="zh-CN" w:bidi="ar"/>
              </w:rPr>
              <w:t>备注</w:t>
            </w:r>
          </w:p>
        </w:tc>
        <w:tc>
          <w:tcPr>
            <w:tcW w:w="6572" w:type="dxa"/>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suppressLineNumbers w:val="0"/>
              <w:spacing w:before="0" w:beforeAutospacing="1" w:after="0" w:afterAutospacing="1"/>
              <w:ind w:left="0" w:right="0"/>
              <w:jc w:val="center"/>
            </w:pPr>
          </w:p>
        </w:tc>
      </w:tr>
    </w:tbl>
    <w:p>
      <w:pPr>
        <w:keepNext w:val="0"/>
        <w:keepLines w:val="0"/>
        <w:widowControl/>
        <w:suppressLineNumbers w:val="0"/>
        <w:spacing w:before="0" w:beforeAutospacing="1" w:after="0" w:afterAutospacing="1"/>
        <w:ind w:left="0" w:right="0" w:firstLine="0"/>
        <w:jc w:val="center"/>
      </w:pPr>
      <w:bookmarkStart w:id="0" w:name="_GoBack"/>
      <w:bookmarkEnd w:id="0"/>
      <w:r>
        <w:rPr>
          <w:rFonts w:hint="eastAsia" w:ascii="微软雅黑" w:hAnsi="微软雅黑" w:eastAsia="微软雅黑" w:cs="微软雅黑"/>
          <w:i w:val="0"/>
          <w:caps w:val="0"/>
          <w:color w:val="000000"/>
          <w:spacing w:val="0"/>
          <w:kern w:val="0"/>
          <w:sz w:val="19"/>
          <w:szCs w:val="19"/>
          <w:lang w:val="en-US" w:eastAsia="zh-CN" w:bidi="ar"/>
        </w:rPr>
        <w:t>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GEzYjhkYTFkMWZhYTE1YmI3NDA1MWM4M2ZjNDMifQ=="/>
  </w:docVars>
  <w:rsids>
    <w:rsidRoot w:val="00D31D50"/>
    <w:rsid w:val="00323B43"/>
    <w:rsid w:val="003D37D8"/>
    <w:rsid w:val="00426133"/>
    <w:rsid w:val="004358AB"/>
    <w:rsid w:val="008B7726"/>
    <w:rsid w:val="00D31D50"/>
    <w:rsid w:val="11D926C1"/>
    <w:rsid w:val="15400C70"/>
    <w:rsid w:val="18C05E17"/>
    <w:rsid w:val="2DCC579C"/>
    <w:rsid w:val="2F8D6403"/>
    <w:rsid w:val="44D60421"/>
    <w:rsid w:val="45EC1B27"/>
    <w:rsid w:val="598A5ACD"/>
    <w:rsid w:val="694D40E4"/>
    <w:rsid w:val="7141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487</Words>
  <Characters>523</Characters>
  <Lines>1</Lines>
  <Paragraphs>1</Paragraphs>
  <TotalTime>15</TotalTime>
  <ScaleCrop>false</ScaleCrop>
  <LinksUpToDate>false</LinksUpToDate>
  <CharactersWithSpaces>537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dcterms:modified xsi:type="dcterms:W3CDTF">2023-04-17T05:14:33Z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5622364689B2483083C766C644CD67CF_12</vt:lpwstr>
  </property>
</Properties>
</file>