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b/>
          <w:sz w:val="36"/>
          <w:szCs w:val="36"/>
        </w:rPr>
      </w:pPr>
      <w:r>
        <w:rPr>
          <w:rFonts w:hint="eastAsia" w:ascii="方正小标宋简体" w:hAnsi="华文中宋" w:eastAsia="方正小标宋简体"/>
          <w:b/>
          <w:sz w:val="36"/>
          <w:szCs w:val="36"/>
        </w:rPr>
        <w:t>若羌县自然资源局信息发布报送单</w:t>
      </w:r>
    </w:p>
    <w:tbl>
      <w:tblPr>
        <w:tblStyle w:val="7"/>
        <w:tblW w:w="9196" w:type="dxa"/>
        <w:tblInd w:w="103" w:type="dxa"/>
        <w:tblLayout w:type="autofit"/>
        <w:tblCellMar>
          <w:top w:w="0" w:type="dxa"/>
          <w:left w:w="108" w:type="dxa"/>
          <w:bottom w:w="0" w:type="dxa"/>
          <w:right w:w="108" w:type="dxa"/>
        </w:tblCellMar>
      </w:tblPr>
      <w:tblGrid>
        <w:gridCol w:w="1328"/>
        <w:gridCol w:w="1722"/>
        <w:gridCol w:w="1178"/>
        <w:gridCol w:w="1136"/>
        <w:gridCol w:w="1292"/>
        <w:gridCol w:w="2540"/>
      </w:tblGrid>
      <w:tr>
        <w:tblPrEx>
          <w:tblCellMar>
            <w:top w:w="0" w:type="dxa"/>
            <w:left w:w="108" w:type="dxa"/>
            <w:bottom w:w="0" w:type="dxa"/>
            <w:right w:w="108" w:type="dxa"/>
          </w:tblCellMar>
        </w:tblPrEx>
        <w:trPr>
          <w:trHeight w:val="608" w:hRule="exact"/>
        </w:trPr>
        <w:tc>
          <w:tcPr>
            <w:tcW w:w="30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责任单位（部门）名称</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b/>
                <w:bCs/>
                <w:spacing w:val="-20"/>
                <w:kern w:val="0"/>
                <w:sz w:val="24"/>
                <w:szCs w:val="24"/>
                <w:lang w:val="en-US" w:eastAsia="zh-CN"/>
              </w:rPr>
              <w:t>若羌县自然资源局</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报送时间</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2023年12月1日</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信息发布</w:t>
            </w:r>
            <w:r>
              <w:rPr>
                <w:rFonts w:hint="eastAsia" w:ascii="方正仿宋_GBK" w:hAnsi="方正仿宋_GBK" w:eastAsia="方正仿宋_GBK" w:cs="方正仿宋_GBK"/>
                <w:b/>
                <w:spacing w:val="-20"/>
                <w:kern w:val="0"/>
                <w:sz w:val="24"/>
              </w:rPr>
              <w:t>(对应√选)</w:t>
            </w:r>
          </w:p>
        </w:tc>
        <w:tc>
          <w:tcPr>
            <w:tcW w:w="1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是否涉密</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是否上网</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供 稿 人</w:t>
            </w:r>
          </w:p>
        </w:tc>
        <w:tc>
          <w:tcPr>
            <w:tcW w:w="17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张乃文</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审核人</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阿力木</w:t>
            </w:r>
          </w:p>
        </w:tc>
        <w:tc>
          <w:tcPr>
            <w:tcW w:w="12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分管领导</w:t>
            </w:r>
          </w:p>
        </w:tc>
        <w:tc>
          <w:tcPr>
            <w:tcW w:w="2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p>
        </w:tc>
      </w:tr>
      <w:tr>
        <w:tblPrEx>
          <w:tblCellMar>
            <w:top w:w="0" w:type="dxa"/>
            <w:left w:w="108" w:type="dxa"/>
            <w:bottom w:w="0" w:type="dxa"/>
            <w:right w:w="108" w:type="dxa"/>
          </w:tblCellMar>
        </w:tblPrEx>
        <w:trPr>
          <w:trHeight w:val="1132"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4"/>
              </w:rPr>
            </w:pPr>
            <w:r>
              <w:rPr>
                <w:rFonts w:hint="eastAsia" w:ascii="方正仿宋_GBK" w:hAnsi="方正仿宋_GBK" w:eastAsia="方正仿宋_GBK" w:cs="方正仿宋_GBK"/>
                <w:b/>
                <w:spacing w:val="-20"/>
                <w:kern w:val="0"/>
                <w:sz w:val="28"/>
                <w:szCs w:val="28"/>
              </w:rPr>
              <w:t>信息标题</w:t>
            </w:r>
          </w:p>
        </w:tc>
        <w:tc>
          <w:tcPr>
            <w:tcW w:w="7868" w:type="dxa"/>
            <w:gridSpan w:val="5"/>
            <w:tcBorders>
              <w:top w:val="single" w:color="auto" w:sz="4" w:space="0"/>
              <w:left w:val="nil"/>
              <w:bottom w:val="single" w:color="auto" w:sz="4" w:space="0"/>
              <w:right w:val="single" w:color="auto" w:sz="4" w:space="0"/>
            </w:tcBorders>
            <w:noWrap w:val="0"/>
            <w:vAlign w:val="center"/>
          </w:tcPr>
          <w:p>
            <w:pPr>
              <w:jc w:val="center"/>
              <w:outlineLvl w:val="0"/>
              <w:rPr>
                <w:rFonts w:hint="eastAsia" w:ascii="方正仿宋_GBK" w:hAnsi="方正仿宋_GBK" w:eastAsia="方正仿宋_GBK" w:cs="方正仿宋_GBK"/>
                <w:spacing w:val="-20"/>
                <w:kern w:val="0"/>
                <w:sz w:val="36"/>
                <w:szCs w:val="36"/>
                <w:lang w:eastAsia="zh-CN"/>
              </w:rPr>
            </w:pPr>
            <w:r>
              <w:rPr>
                <w:rFonts w:hint="eastAsia" w:ascii="宋体" w:hAnsi="宋体" w:cs="宋体"/>
                <w:b/>
                <w:bCs/>
                <w:kern w:val="2"/>
                <w:sz w:val="28"/>
                <w:szCs w:val="28"/>
                <w:lang w:eastAsia="zh-CN"/>
              </w:rPr>
              <w:t>格尔木至库尔勒铁路扩能改造工程(新疆段)项目若羌取土场采矿权挂牌出让成交结果公示（</w:t>
            </w:r>
            <w:r>
              <w:rPr>
                <w:rFonts w:hint="eastAsia" w:ascii="宋体" w:hAnsi="宋体" w:cs="宋体"/>
                <w:b/>
                <w:bCs/>
                <w:kern w:val="2"/>
                <w:sz w:val="28"/>
                <w:szCs w:val="28"/>
                <w:lang w:val="en-US" w:eastAsia="zh-CN"/>
              </w:rPr>
              <w:t>若自然资公示〔2023〕2号）</w:t>
            </w:r>
          </w:p>
        </w:tc>
      </w:tr>
      <w:tr>
        <w:tblPrEx>
          <w:tblCellMar>
            <w:top w:w="0" w:type="dxa"/>
            <w:left w:w="108" w:type="dxa"/>
            <w:bottom w:w="0" w:type="dxa"/>
            <w:right w:w="108" w:type="dxa"/>
          </w:tblCellMar>
        </w:tblPrEx>
        <w:trPr>
          <w:trHeight w:val="9802" w:hRule="atLeast"/>
        </w:trPr>
        <w:tc>
          <w:tcPr>
            <w:tcW w:w="919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根据《中华人民共和国矿产资源法》、《矿产资源勘查区块登记管理办法》、《矿产资源开采登记管理办法》、《矿业权交易规则》以及《国务院办公厅关于印发整合建立统一的公共资源交易平台工作方案的通知》等相关规定，现将成交结果公示如下：</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ascii="黑体" w:hAnsi="宋体" w:eastAsia="黑体" w:cs="黑体"/>
                <w:color w:val="333333"/>
                <w:sz w:val="32"/>
                <w:szCs w:val="32"/>
                <w:shd w:val="clear" w:color="auto" w:fill="FFFFFF"/>
              </w:rPr>
            </w:pPr>
            <w:r>
              <w:rPr>
                <w:rFonts w:ascii="黑体" w:hAnsi="宋体" w:eastAsia="黑体" w:cs="黑体"/>
                <w:color w:val="333333"/>
                <w:sz w:val="32"/>
                <w:szCs w:val="32"/>
                <w:shd w:val="clear" w:color="auto" w:fill="FFFFFF"/>
              </w:rPr>
              <w:t>中标人/竞得人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名称：中铁二十一局集团有限公司</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场所：甘肃省兰州市安宁区北滨河西路921号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统一社会信用代码：91620000224333621K</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二、成交时间、地点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11</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29</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地点：巴州公共资源交易平台</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三、成交采矿权基本情况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项目名称：格尔木至库尔勒铁路扩能改造工程(新疆段)项目若羌取土场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开采矿种：</w:t>
            </w:r>
            <w:r>
              <w:rPr>
                <w:rFonts w:hint="eastAsia" w:ascii="仿宋" w:hAnsi="仿宋" w:eastAsia="仿宋" w:cs="仿宋"/>
                <w:color w:val="333333"/>
                <w:kern w:val="0"/>
                <w:sz w:val="32"/>
                <w:szCs w:val="32"/>
                <w:shd w:val="clear" w:color="auto" w:fill="FFFFFF"/>
                <w:lang w:val="en-US" w:eastAsia="zh-CN"/>
              </w:rPr>
              <w:t>建筑用砂</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地理位置：若羌县</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面积：0.1031平方千米，拐点坐标如下（2000国家大地坐标）：</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序号</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X</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Y</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1,4316190.871,29607321.985</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2,4316148.792,29607740.278</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3,4315905.019,29607715.798</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4,4315946.296,29607297.832</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 </w:t>
            </w:r>
            <w:r>
              <w:rPr>
                <w:rFonts w:hint="eastAsia" w:ascii="仿宋" w:hAnsi="仿宋" w:eastAsia="仿宋" w:cs="仿宋"/>
                <w:color w:val="333333"/>
                <w:kern w:val="0"/>
                <w:sz w:val="32"/>
                <w:szCs w:val="32"/>
                <w:shd w:val="clear" w:color="auto" w:fill="FFFFFF"/>
                <w:lang w:val="en-US" w:eastAsia="zh-CN"/>
              </w:rPr>
              <w:t xml:space="preserve">    880.5     874.0</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default" w:eastAsia="仿宋"/>
                <w:lang w:val="en-US" w:eastAsia="zh-CN"/>
              </w:rPr>
            </w:pPr>
            <w:r>
              <w:rPr>
                <w:rFonts w:hint="eastAsia" w:ascii="仿宋" w:hAnsi="仿宋" w:eastAsia="仿宋" w:cs="仿宋"/>
                <w:color w:val="333333"/>
                <w:kern w:val="0"/>
                <w:sz w:val="32"/>
                <w:szCs w:val="32"/>
                <w:shd w:val="clear" w:color="auto" w:fill="FFFFFF"/>
              </w:rPr>
              <w:t>资源储量：25.36</w:t>
            </w:r>
            <w:r>
              <w:rPr>
                <w:rFonts w:hint="eastAsia" w:ascii="仿宋" w:hAnsi="仿宋" w:eastAsia="仿宋" w:cs="仿宋"/>
                <w:color w:val="000000"/>
                <w:sz w:val="32"/>
                <w:szCs w:val="32"/>
              </w:rPr>
              <w:t>万立方米</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开采标高：</w:t>
            </w:r>
            <w:r>
              <w:rPr>
                <w:rFonts w:hint="eastAsia" w:ascii="仿宋" w:hAnsi="仿宋" w:eastAsia="仿宋" w:cs="仿宋"/>
                <w:color w:val="333333"/>
                <w:kern w:val="0"/>
                <w:sz w:val="32"/>
                <w:szCs w:val="32"/>
                <w:shd w:val="clear" w:color="auto" w:fill="FFFFFF"/>
                <w:lang w:val="en-US" w:eastAsia="zh-CN"/>
              </w:rPr>
              <w:t>880.5</w:t>
            </w:r>
            <w:r>
              <w:rPr>
                <w:rFonts w:hint="eastAsia" w:ascii="仿宋" w:hAnsi="仿宋" w:eastAsia="仿宋" w:cs="仿宋"/>
                <w:color w:val="333333"/>
                <w:sz w:val="32"/>
                <w:szCs w:val="28"/>
                <w:u w:val="none"/>
              </w:rPr>
              <w:t xml:space="preserve">米至 </w:t>
            </w:r>
            <w:r>
              <w:rPr>
                <w:rFonts w:hint="eastAsia" w:ascii="仿宋" w:hAnsi="仿宋" w:eastAsia="仿宋" w:cs="仿宋"/>
                <w:color w:val="333333"/>
                <w:kern w:val="0"/>
                <w:sz w:val="32"/>
                <w:szCs w:val="32"/>
                <w:shd w:val="clear" w:color="auto" w:fill="FFFFFF"/>
                <w:lang w:val="en-US" w:eastAsia="zh-CN"/>
              </w:rPr>
              <w:t>874.0</w:t>
            </w:r>
            <w:r>
              <w:rPr>
                <w:rFonts w:hint="eastAsia" w:ascii="仿宋" w:hAnsi="仿宋" w:eastAsia="仿宋" w:cs="仿宋"/>
                <w:color w:val="333333"/>
                <w:sz w:val="32"/>
                <w:szCs w:val="28"/>
                <w:u w:val="none"/>
              </w:rPr>
              <w:t>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资源开发利用情况：</w:t>
            </w:r>
            <w:r>
              <w:rPr>
                <w:rFonts w:hint="eastAsia" w:ascii="仿宋" w:hAnsi="仿宋" w:eastAsia="仿宋" w:cs="仿宋"/>
                <w:color w:val="333333"/>
                <w:kern w:val="0"/>
                <w:sz w:val="32"/>
                <w:szCs w:val="28"/>
                <w:u w:val="none"/>
                <w:lang w:val="en-US" w:eastAsia="zh-CN" w:bidi="ar"/>
              </w:rPr>
              <w:t>竞得人按照开发利用方案进行开采。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矿山地质环境保护及土地复垦要求：竞得人须按要求编制《矿山地质环境保护与土地复垦方案》，并按照绿色矿山标准建设，做好矿山地质环境保护恢复治理与土地复垦等相关工作。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拟出让年限：</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333333"/>
                <w:kern w:val="0"/>
                <w:sz w:val="32"/>
                <w:szCs w:val="28"/>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起始价：30.84</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四、采矿权成交价及缴纳时间、方式</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成交价：30.84</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缴纳时间：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缴纳方式：</w:t>
            </w:r>
            <w:r>
              <w:rPr>
                <w:rFonts w:hint="eastAsia" w:ascii="仿宋" w:hAnsi="仿宋" w:eastAsia="仿宋" w:cs="仿宋"/>
                <w:color w:val="333333"/>
                <w:kern w:val="0"/>
                <w:sz w:val="32"/>
                <w:szCs w:val="32"/>
                <w:shd w:val="clear" w:color="auto" w:fill="FFFFFF"/>
                <w:lang w:val="en-US" w:eastAsia="zh-CN"/>
              </w:rPr>
              <w:t>一次性</w:t>
            </w:r>
            <w:r>
              <w:rPr>
                <w:rFonts w:hint="eastAsia" w:ascii="仿宋" w:hAnsi="仿宋" w:eastAsia="仿宋" w:cs="仿宋"/>
                <w:color w:val="333333"/>
                <w:kern w:val="0"/>
                <w:sz w:val="32"/>
                <w:szCs w:val="32"/>
                <w:shd w:val="clear" w:color="auto" w:fill="FFFFFF"/>
              </w:rPr>
              <w:t>缴纳</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五、申请办理采矿登记的时限</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采矿权出让合同为准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六、对公示内容提出异议的方式及途径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公示时间：202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日至202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14</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如对本公示内容存在异议，请在公示期内以（书面/其他提出异议的方式）向</w:t>
            </w:r>
            <w:r>
              <w:rPr>
                <w:rFonts w:hint="eastAsia" w:ascii="仿宋" w:hAnsi="仿宋" w:eastAsia="仿宋" w:cs="仿宋"/>
                <w:color w:val="333333"/>
                <w:kern w:val="0"/>
                <w:sz w:val="32"/>
                <w:szCs w:val="32"/>
                <w:shd w:val="clear" w:color="auto" w:fill="FFFFFF"/>
                <w:lang w:val="en-US" w:eastAsia="zh-CN"/>
              </w:rPr>
              <w:t>若羌县</w:t>
            </w:r>
            <w:r>
              <w:rPr>
                <w:rFonts w:hint="eastAsia" w:ascii="仿宋" w:hAnsi="仿宋" w:eastAsia="仿宋" w:cs="仿宋"/>
                <w:color w:val="333333"/>
                <w:kern w:val="0"/>
                <w:sz w:val="32"/>
                <w:szCs w:val="32"/>
                <w:shd w:val="clear" w:color="auto" w:fill="FFFFFF"/>
              </w:rPr>
              <w:t>自然资源局</w:t>
            </w:r>
            <w:r>
              <w:rPr>
                <w:rFonts w:hint="eastAsia" w:ascii="仿宋" w:hAnsi="仿宋" w:eastAsia="仿宋" w:cs="仿宋"/>
                <w:color w:val="333333"/>
                <w:kern w:val="0"/>
                <w:sz w:val="32"/>
                <w:szCs w:val="32"/>
                <w:shd w:val="clear" w:color="auto" w:fill="FFFFFF"/>
                <w:lang w:val="en-US" w:eastAsia="zh-CN"/>
              </w:rPr>
              <w:t>或巴州政务服务和公共资源交易中心</w:t>
            </w:r>
            <w:r>
              <w:rPr>
                <w:rFonts w:hint="eastAsia" w:ascii="仿宋" w:hAnsi="仿宋" w:eastAsia="仿宋" w:cs="仿宋"/>
                <w:color w:val="333333"/>
                <w:kern w:val="0"/>
                <w:sz w:val="32"/>
                <w:szCs w:val="32"/>
                <w:shd w:val="clear" w:color="auto" w:fill="FFFFFF"/>
              </w:rPr>
              <w:t>提出。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联系方式：0996-</w:t>
            </w:r>
            <w:r>
              <w:rPr>
                <w:rFonts w:hint="eastAsia" w:ascii="仿宋" w:hAnsi="仿宋" w:eastAsia="仿宋" w:cs="仿宋"/>
                <w:color w:val="333333"/>
                <w:kern w:val="0"/>
                <w:sz w:val="32"/>
                <w:szCs w:val="32"/>
                <w:shd w:val="clear" w:color="auto" w:fill="FFFFFF"/>
                <w:lang w:val="en-US" w:eastAsia="zh-CN"/>
              </w:rPr>
              <w:t>7102042     2907778</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本公示在自然资源部门户网站、同级自然资源主管部门门户网站、</w:t>
            </w:r>
            <w:r>
              <w:rPr>
                <w:rFonts w:hint="eastAsia" w:ascii="仿宋" w:hAnsi="仿宋" w:eastAsia="仿宋" w:cs="仿宋"/>
                <w:color w:val="333333"/>
                <w:kern w:val="0"/>
                <w:sz w:val="32"/>
                <w:szCs w:val="32"/>
                <w:shd w:val="clear" w:color="auto" w:fill="FFFFFF"/>
                <w:lang w:val="en-US" w:eastAsia="zh-CN"/>
              </w:rPr>
              <w:t>巴州公共资源交易网、若羌县人民政府网</w:t>
            </w:r>
            <w:r>
              <w:rPr>
                <w:rFonts w:hint="eastAsia" w:ascii="仿宋" w:hAnsi="仿宋" w:eastAsia="仿宋" w:cs="仿宋"/>
                <w:color w:val="333333"/>
                <w:kern w:val="0"/>
                <w:sz w:val="32"/>
                <w:szCs w:val="32"/>
                <w:shd w:val="clear" w:color="auto" w:fill="FFFFFF"/>
              </w:rPr>
              <w:t>同时发布。</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若羌县</w:t>
            </w:r>
            <w:r>
              <w:rPr>
                <w:rFonts w:hint="eastAsia" w:ascii="仿宋" w:hAnsi="仿宋" w:eastAsia="仿宋" w:cs="仿宋"/>
                <w:color w:val="333333"/>
                <w:kern w:val="0"/>
                <w:sz w:val="32"/>
                <w:szCs w:val="32"/>
                <w:shd w:val="clear" w:color="auto" w:fill="FFFFFF"/>
              </w:rPr>
              <w:t>自然资源局</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w:t>
            </w:r>
            <w:r>
              <w:rPr>
                <w:rFonts w:hint="eastAsia" w:ascii="仿宋" w:hAnsi="仿宋" w:eastAsia="仿宋" w:cs="仿宋"/>
                <w:color w:val="333333"/>
                <w:kern w:val="0"/>
                <w:sz w:val="32"/>
                <w:szCs w:val="32"/>
                <w:shd w:val="clear" w:color="auto" w:fill="FFFFFF"/>
              </w:rPr>
              <w:t>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500" w:lineRule="exact"/>
              <w:ind w:right="143" w:rightChars="68"/>
              <w:jc w:val="left"/>
              <w:textAlignment w:val="auto"/>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ascii="仿宋_GB2312" w:eastAsia="仿宋_GB2312"/>
          <w:sz w:val="28"/>
          <w:szCs w:val="28"/>
        </w:rPr>
        <w:t>注：信息如有图片，请将原始图片及图片说明一起打包报送。</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836B5E-7957-4894-8C8D-EE971B4265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AD75CCF4-90C8-4C5B-98CE-77DC3BBF2486}"/>
  </w:font>
  <w:font w:name="华文中宋">
    <w:panose1 w:val="02010600040101010101"/>
    <w:charset w:val="86"/>
    <w:family w:val="auto"/>
    <w:pitch w:val="default"/>
    <w:sig w:usb0="00000287" w:usb1="080F0000" w:usb2="00000000" w:usb3="00000000" w:csb0="0004009F" w:csb1="DFD70000"/>
    <w:embedRegular r:id="rId3" w:fontKey="{DE86067E-01E8-4634-9EEF-AE2CC8E34BBF}"/>
  </w:font>
  <w:font w:name="方正仿宋_GBK">
    <w:panose1 w:val="03000509000000000000"/>
    <w:charset w:val="86"/>
    <w:family w:val="auto"/>
    <w:pitch w:val="default"/>
    <w:sig w:usb0="00000001" w:usb1="080E0000" w:usb2="00000000" w:usb3="00000000" w:csb0="00040000" w:csb1="00000000"/>
    <w:embedRegular r:id="rId4" w:fontKey="{179047D8-FB72-4DF2-BAE8-FCD23BBEC065}"/>
  </w:font>
  <w:font w:name="仿宋">
    <w:panose1 w:val="02010609060101010101"/>
    <w:charset w:val="86"/>
    <w:family w:val="modern"/>
    <w:pitch w:val="default"/>
    <w:sig w:usb0="800002BF" w:usb1="38CF7CFA" w:usb2="00000016" w:usb3="00000000" w:csb0="00040001" w:csb1="00000000"/>
    <w:embedRegular r:id="rId5" w:fontKey="{985A1398-E1E1-4ED0-ADE8-0E07487DF527}"/>
  </w:font>
  <w:font w:name="仿宋_GB2312">
    <w:panose1 w:val="02010609030101010101"/>
    <w:charset w:val="86"/>
    <w:family w:val="modern"/>
    <w:pitch w:val="default"/>
    <w:sig w:usb0="00000001" w:usb1="080E0000" w:usb2="00000000" w:usb3="00000000" w:csb0="00040000" w:csb1="00000000"/>
    <w:embedRegular r:id="rId6" w:fontKey="{9F4D64CD-C742-4CC3-AA61-5689B6B783D3}"/>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0C343"/>
    <w:multiLevelType w:val="singleLevel"/>
    <w:tmpl w:val="9DD0C3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MTI0YTQ3YmNjNzA1YTRlNzYxZDg2MWQyYzQzODAifQ=="/>
  </w:docVars>
  <w:rsids>
    <w:rsidRoot w:val="006F1E3A"/>
    <w:rsid w:val="0000248E"/>
    <w:rsid w:val="000368D7"/>
    <w:rsid w:val="0004433A"/>
    <w:rsid w:val="000508F6"/>
    <w:rsid w:val="0006404C"/>
    <w:rsid w:val="00100902"/>
    <w:rsid w:val="001017F3"/>
    <w:rsid w:val="0014164B"/>
    <w:rsid w:val="00142382"/>
    <w:rsid w:val="001D4454"/>
    <w:rsid w:val="00206245"/>
    <w:rsid w:val="0023743A"/>
    <w:rsid w:val="0025193D"/>
    <w:rsid w:val="00263A16"/>
    <w:rsid w:val="00263EC5"/>
    <w:rsid w:val="002C5B6A"/>
    <w:rsid w:val="002C6C0B"/>
    <w:rsid w:val="002D2532"/>
    <w:rsid w:val="002F6890"/>
    <w:rsid w:val="002F6D37"/>
    <w:rsid w:val="00311590"/>
    <w:rsid w:val="00313FEB"/>
    <w:rsid w:val="00374601"/>
    <w:rsid w:val="003818FE"/>
    <w:rsid w:val="003A3528"/>
    <w:rsid w:val="003D252E"/>
    <w:rsid w:val="003D58BE"/>
    <w:rsid w:val="003F6ABF"/>
    <w:rsid w:val="0040337E"/>
    <w:rsid w:val="004375A5"/>
    <w:rsid w:val="00441733"/>
    <w:rsid w:val="004B5D62"/>
    <w:rsid w:val="004E39B5"/>
    <w:rsid w:val="00507F01"/>
    <w:rsid w:val="00510401"/>
    <w:rsid w:val="00513460"/>
    <w:rsid w:val="00561684"/>
    <w:rsid w:val="005739A8"/>
    <w:rsid w:val="005A0B93"/>
    <w:rsid w:val="005B3C1E"/>
    <w:rsid w:val="006F104E"/>
    <w:rsid w:val="006F1E3A"/>
    <w:rsid w:val="00700F12"/>
    <w:rsid w:val="007153BC"/>
    <w:rsid w:val="00750349"/>
    <w:rsid w:val="00752501"/>
    <w:rsid w:val="0075636D"/>
    <w:rsid w:val="00763B12"/>
    <w:rsid w:val="00766884"/>
    <w:rsid w:val="00782985"/>
    <w:rsid w:val="00794F8F"/>
    <w:rsid w:val="007E411B"/>
    <w:rsid w:val="00834830"/>
    <w:rsid w:val="00843C51"/>
    <w:rsid w:val="00857B5F"/>
    <w:rsid w:val="008E1411"/>
    <w:rsid w:val="00900D62"/>
    <w:rsid w:val="009049C0"/>
    <w:rsid w:val="00942450"/>
    <w:rsid w:val="00966BC0"/>
    <w:rsid w:val="009724D0"/>
    <w:rsid w:val="0099402D"/>
    <w:rsid w:val="0099697C"/>
    <w:rsid w:val="009B55E8"/>
    <w:rsid w:val="009E3F3E"/>
    <w:rsid w:val="009F0DB7"/>
    <w:rsid w:val="00A37D32"/>
    <w:rsid w:val="00A71CA7"/>
    <w:rsid w:val="00AC24A2"/>
    <w:rsid w:val="00AC4695"/>
    <w:rsid w:val="00B27092"/>
    <w:rsid w:val="00B357B9"/>
    <w:rsid w:val="00B529B3"/>
    <w:rsid w:val="00B63E43"/>
    <w:rsid w:val="00B74C12"/>
    <w:rsid w:val="00B96D8C"/>
    <w:rsid w:val="00BC742E"/>
    <w:rsid w:val="00C72202"/>
    <w:rsid w:val="00CA1502"/>
    <w:rsid w:val="00CA6EBC"/>
    <w:rsid w:val="00CC1764"/>
    <w:rsid w:val="00CC4800"/>
    <w:rsid w:val="00D369A4"/>
    <w:rsid w:val="00D56F13"/>
    <w:rsid w:val="00D62D9E"/>
    <w:rsid w:val="00D66764"/>
    <w:rsid w:val="00DB4674"/>
    <w:rsid w:val="00DC1D61"/>
    <w:rsid w:val="00E02F44"/>
    <w:rsid w:val="00E17AB0"/>
    <w:rsid w:val="00E37C52"/>
    <w:rsid w:val="00E45FBD"/>
    <w:rsid w:val="00E83CC3"/>
    <w:rsid w:val="00EC013B"/>
    <w:rsid w:val="00ED32C7"/>
    <w:rsid w:val="00F02E14"/>
    <w:rsid w:val="00F13F73"/>
    <w:rsid w:val="00F57CFF"/>
    <w:rsid w:val="00FB6A47"/>
    <w:rsid w:val="00FC322C"/>
    <w:rsid w:val="039B4110"/>
    <w:rsid w:val="04085007"/>
    <w:rsid w:val="080906B1"/>
    <w:rsid w:val="0AEC3B92"/>
    <w:rsid w:val="0D7511DD"/>
    <w:rsid w:val="0E9E23AD"/>
    <w:rsid w:val="0EA23F4B"/>
    <w:rsid w:val="0F447A2E"/>
    <w:rsid w:val="11E2402C"/>
    <w:rsid w:val="1A777336"/>
    <w:rsid w:val="1BAC5742"/>
    <w:rsid w:val="1F8A2E23"/>
    <w:rsid w:val="1FD43B42"/>
    <w:rsid w:val="234F5F53"/>
    <w:rsid w:val="23A741BD"/>
    <w:rsid w:val="28B94890"/>
    <w:rsid w:val="2BD94FB2"/>
    <w:rsid w:val="2CC50128"/>
    <w:rsid w:val="2F0F2772"/>
    <w:rsid w:val="32EE7177"/>
    <w:rsid w:val="34497A7C"/>
    <w:rsid w:val="346721D2"/>
    <w:rsid w:val="38FA3DA1"/>
    <w:rsid w:val="3BB275E3"/>
    <w:rsid w:val="3E687821"/>
    <w:rsid w:val="3F9D1EA9"/>
    <w:rsid w:val="3FEE2A7D"/>
    <w:rsid w:val="401D5362"/>
    <w:rsid w:val="40927A81"/>
    <w:rsid w:val="41AE46E3"/>
    <w:rsid w:val="44E02B53"/>
    <w:rsid w:val="4705515E"/>
    <w:rsid w:val="47374149"/>
    <w:rsid w:val="47C504B0"/>
    <w:rsid w:val="541C5EF2"/>
    <w:rsid w:val="55F55981"/>
    <w:rsid w:val="5898006A"/>
    <w:rsid w:val="5A821DDF"/>
    <w:rsid w:val="5AEB20AC"/>
    <w:rsid w:val="5EEF2F5C"/>
    <w:rsid w:val="61761926"/>
    <w:rsid w:val="63E47387"/>
    <w:rsid w:val="659F2465"/>
    <w:rsid w:val="6AAA4462"/>
    <w:rsid w:val="6B746D9B"/>
    <w:rsid w:val="6B9B2E61"/>
    <w:rsid w:val="704A33B9"/>
    <w:rsid w:val="73562550"/>
    <w:rsid w:val="74910853"/>
    <w:rsid w:val="74BD66AD"/>
    <w:rsid w:val="75491393"/>
    <w:rsid w:val="7BA170C0"/>
    <w:rsid w:val="7C8E7754"/>
    <w:rsid w:val="7D3652C1"/>
    <w:rsid w:val="7F9674B7"/>
    <w:rsid w:val="D4A752DE"/>
    <w:rsid w:val="EF7B8A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Pages>
  <Words>420</Words>
  <Characters>527</Characters>
  <Lines>1</Lines>
  <Paragraphs>1</Paragraphs>
  <TotalTime>0</TotalTime>
  <ScaleCrop>false</ScaleCrop>
  <LinksUpToDate>false</LinksUpToDate>
  <CharactersWithSpaces>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2021-11-01T11:38:00Z</dcterms:created>
  <dc:creator>Administrator</dc:creator>
  <cp:lastModifiedBy>梦一场</cp:lastModifiedBy>
  <cp:lastPrinted>2023-10-19T09:48:00Z</cp:lastPrinted>
  <dcterms:modified xsi:type="dcterms:W3CDTF">2023-12-01T03:19:37Z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C48CFD2386234E96B37C3241ADEA8B99_13</vt:lpwstr>
  </property>
</Properties>
</file>