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8572"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 w14:paraId="6A282DAB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26CEF5C">
      <w:pPr>
        <w:rPr>
          <w:rFonts w:ascii="Times New Roman" w:hAnsi="Times New Roman" w:cs="Times New Roman"/>
        </w:rPr>
      </w:pPr>
    </w:p>
    <w:p w14:paraId="3A62E19D">
      <w:pPr>
        <w:spacing w:before="120" w:after="12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毒死蜱</w:t>
      </w:r>
    </w:p>
    <w:p w14:paraId="0EC7C85C">
      <w:pPr>
        <w:pStyle w:val="2"/>
        <w:spacing w:after="0" w:line="560" w:lineRule="exact"/>
        <w:ind w:firstLine="64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2763-2021）中规定，毒死蜱在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生姜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中的最大残留限量值为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0.02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mg/kg。毒死蜱超标的原因，可能是为快速控制病情加大用药量或未遵守采摘间隔期规定，致使上市销售时产品中的药物残留量未降解至标准限量以下。</w:t>
      </w: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ngXian-Regular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EC0562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B5D9D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CF74E7B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D0D0CE7"/>
    <w:rsid w:val="2F3A64DA"/>
    <w:rsid w:val="2F5FF82E"/>
    <w:rsid w:val="30525A6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1C97256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CBF5E6D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218</Words>
  <Characters>235</Characters>
  <Lines>6</Lines>
  <Paragraphs>1</Paragraphs>
  <TotalTime>0</TotalTime>
  <ScaleCrop>false</ScaleCrop>
  <LinksUpToDate>false</LinksUpToDate>
  <CharactersWithSpaces>237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Gao</cp:lastModifiedBy>
  <cp:lastPrinted>2016-09-16T02:58:00Z</cp:lastPrinted>
  <dcterms:modified xsi:type="dcterms:W3CDTF">2025-09-26T18:26:06Z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eyJoZGlkIjoiZmU4MGY2YjU3OTEwYjNkYmZlN2NhMTI4NGE1M2IyY2MiLCJ1c2VySWQiOiIzNDU4OTU5OTYifQ==</vt:lpwstr>
  </property>
</Properties>
</file>