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376"/>
        <w:gridCol w:w="4234"/>
        <w:gridCol w:w="3198"/>
        <w:gridCol w:w="1596"/>
      </w:tblGrid>
      <w:tr w14:paraId="63FD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FF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若羌县货运企业开业180天内未投入车辆的企业名单</w:t>
            </w:r>
          </w:p>
        </w:tc>
      </w:tr>
      <w:tr w14:paraId="4321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C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业户名称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经营范围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经营许可证字号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CE3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新疆静秀超盛能源有限公司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3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道路货物运输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0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652824014528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6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5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新疆信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通达物流有限公司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道路货物运输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652824014526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D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D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D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新疆速航道路运输有限公司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道路货物运输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652824014519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9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B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韩瑞娟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C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道路货物运输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652824014456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6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4614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5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Helvetica" w:hAnsi="Helvetica" w:eastAsia="Helvetica" w:cs="Helvetica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2026-05-06T08:47:53Z</dcterms:created>
  <dc:creator>rixitjan</dc:creator>
  <cp:lastModifiedBy>.丶Evёr→R</cp:lastModifiedBy>
  <dcterms:modified xsi:type="dcterms:W3CDTF">2026-05-06T08:48:32Z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eyJoZGlkIjoiNjhkMTVkYjlkYzQwZDNlNDcwMDljODY3MTg3ZGYwYWYiLCJ1c2VySWQiOiIzMzY3NTk5NDYifQ==</vt:lpwstr>
  </property>
  <property fmtid="{D5CDD505-2E9C-101B-9397-08002B2CF9AE}" pid="4" name="ICV">
    <vt:lpwstr>E381621497A44055908846831994933E_12</vt:lpwstr>
  </property>
</Properties>
</file>