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left="0" w:right="0" w:firstLine="0"/>
        <w:jc w:val="center"/>
        <w:textAlignment w:val="auto"/>
        <w:rPr>
          <w:rFonts w:hint="eastAsia" w:ascii="新宋体" w:hAnsi="新宋体" w:eastAsia="新宋体" w:cs="新宋体"/>
          <w:b w:val="0"/>
          <w:bCs w:val="0"/>
          <w:i w:val="0"/>
          <w:iCs w:val="0"/>
          <w:caps w:val="0"/>
          <w:color w:val="000000" w:themeColor="text1"/>
          <w:spacing w:val="0"/>
          <w:sz w:val="40"/>
          <w:szCs w:val="4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 w:cs="新宋体"/>
          <w:b w:val="0"/>
          <w:bCs w:val="0"/>
          <w:i w:val="0"/>
          <w:iCs w:val="0"/>
          <w:caps w:val="0"/>
          <w:color w:val="000000" w:themeColor="text1"/>
          <w:spacing w:val="0"/>
          <w:sz w:val="40"/>
          <w:szCs w:val="4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若羌县</w:t>
      </w:r>
      <w:r>
        <w:rPr>
          <w:rFonts w:hint="eastAsia" w:ascii="新宋体" w:hAnsi="新宋体" w:eastAsia="新宋体" w:cs="新宋体"/>
          <w:b w:val="0"/>
          <w:bCs w:val="0"/>
          <w:i w:val="0"/>
          <w:iCs w:val="0"/>
          <w:caps w:val="0"/>
          <w:color w:val="000000" w:themeColor="text1"/>
          <w:spacing w:val="0"/>
          <w:sz w:val="40"/>
          <w:szCs w:val="40"/>
          <w:shd w:val="clear" w:fill="FFFFFF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新宋体" w:hAnsi="新宋体" w:eastAsia="新宋体" w:cs="新宋体"/>
          <w:b w:val="0"/>
          <w:bCs w:val="0"/>
          <w:i w:val="0"/>
          <w:iCs w:val="0"/>
          <w:caps w:val="0"/>
          <w:color w:val="000000" w:themeColor="text1"/>
          <w:spacing w:val="0"/>
          <w:sz w:val="40"/>
          <w:szCs w:val="4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新宋体" w:hAnsi="新宋体" w:eastAsia="新宋体" w:cs="新宋体"/>
          <w:b w:val="0"/>
          <w:bCs w:val="0"/>
          <w:i w:val="0"/>
          <w:iCs w:val="0"/>
          <w:caps w:val="0"/>
          <w:color w:val="000000" w:themeColor="text1"/>
          <w:spacing w:val="0"/>
          <w:sz w:val="40"/>
          <w:szCs w:val="40"/>
          <w:shd w:val="clear" w:fill="FFFFFF"/>
          <w14:textFill>
            <w14:solidFill>
              <w14:schemeClr w14:val="tx1"/>
            </w14:solidFill>
          </w14:textFill>
        </w:rPr>
        <w:t>季度水质检测报告公示</w:t>
      </w:r>
    </w:p>
    <w:p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right="0" w:firstLine="620" w:firstLineChars="200"/>
        <w:textAlignment w:val="auto"/>
        <w:rPr>
          <w:rFonts w:hint="eastAsia" w:ascii="方正仿宋_GBK" w:hAnsi="方正仿宋_GBK" w:eastAsia="方正仿宋_GBK" w:cs="方正仿宋_GBK"/>
          <w:color w:val="333333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fill="FFFFFF"/>
        </w:rPr>
        <w:t>若羌县卫生计生综合监督执法所于202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fill="FFFFFF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fill="FFFFFF"/>
        </w:rPr>
        <w:t>日对若羌县楼兰水务有限责任公司的集中式供水水质进行现场采样，委托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fill="FFFFFF"/>
          <w:lang w:val="en-US" w:eastAsia="zh-CN"/>
        </w:rPr>
        <w:t>新疆昌源水务科学研究院有限公司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fill="FFFFFF"/>
        </w:rPr>
        <w:t>进行实验室检测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fill="FFFFFF"/>
        </w:rPr>
        <w:t>依照《中华人民共和国传染病防治法》、《生活饮用水卫生监督管理办法》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 w:bidi="ar-SA"/>
        </w:rPr>
        <w:t>规定的常规指标进行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atLeast"/>
        <w:ind w:right="0" w:firstLine="620" w:firstLineChars="200"/>
        <w:textAlignment w:val="auto"/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fill="FFFFFF"/>
        </w:rPr>
      </w:pPr>
      <w:bookmarkStart w:id="0" w:name="_GoBack"/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fill="FFFFFF"/>
        </w:rPr>
        <w:t>本次水质检测采集水源水1个，末梢水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fill="FFFFFF"/>
        </w:rPr>
        <w:t>个，共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fill="FFFFFF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fill="FFFFFF"/>
        </w:rPr>
        <w:t>份，</w:t>
      </w:r>
      <w:bookmarkEnd w:id="0"/>
      <w:r>
        <w:rPr>
          <w:rFonts w:hint="eastAsia" w:ascii="方正仿宋_GBK" w:hAnsi="方正仿宋_GBK" w:eastAsia="方正仿宋_GBK" w:cs="方正仿宋_GBK"/>
          <w:color w:val="333333"/>
          <w:sz w:val="31"/>
          <w:szCs w:val="31"/>
          <w:shd w:val="clear" w:fill="FFFFFF"/>
        </w:rPr>
        <w:t>现将检测结果公示如下：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color w:val="333333"/>
          <w:shd w:val="clear" w:fill="FFFFFF"/>
        </w:rPr>
      </w:pPr>
    </w:p>
    <w:tbl>
      <w:tblPr>
        <w:tblStyle w:val="5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2851"/>
        <w:gridCol w:w="1191"/>
        <w:gridCol w:w="3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微软雅黑" w:hAnsi="微软雅黑" w:eastAsia="微软雅黑" w:cs="微软雅黑"/>
                <w:color w:val="333333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  <w:lang w:val="en-US" w:eastAsia="zh-CN"/>
              </w:rPr>
              <w:t>样品受理编号</w:t>
            </w:r>
          </w:p>
        </w:tc>
        <w:tc>
          <w:tcPr>
            <w:tcW w:w="285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119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  <w:lang w:val="en-US" w:eastAsia="zh-CN"/>
              </w:rPr>
              <w:t>检测结果</w:t>
            </w:r>
          </w:p>
        </w:tc>
        <w:tc>
          <w:tcPr>
            <w:tcW w:w="3782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  <w:lang w:val="en-US" w:eastAsia="zh-CN"/>
              </w:rPr>
              <w:t>检测依据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Merge w:val="restart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羌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楼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兰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责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限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源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（202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-1）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28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色（度）</w:t>
            </w:r>
          </w:p>
        </w:tc>
        <w:tc>
          <w:tcPr>
            <w:tcW w:w="11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37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</w:rPr>
              <w:t>生活饮用水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 xml:space="preserve">标准检验方法GB/T 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</w:rPr>
              <w:t>57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>50.4-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</w:rPr>
              <w:t>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28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臭和味</w:t>
            </w:r>
          </w:p>
        </w:tc>
        <w:tc>
          <w:tcPr>
            <w:tcW w:w="11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37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</w:rPr>
              <w:t>生活饮用水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 xml:space="preserve">标准检验方法GB/T 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</w:rPr>
              <w:t>57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>50.4-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</w:rPr>
              <w:t>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28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浑浊度（NTU）</w:t>
            </w:r>
          </w:p>
        </w:tc>
        <w:tc>
          <w:tcPr>
            <w:tcW w:w="11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0.5</w:t>
            </w:r>
          </w:p>
        </w:tc>
        <w:tc>
          <w:tcPr>
            <w:tcW w:w="37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</w:rPr>
              <w:t>生活饮用水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 xml:space="preserve">标准检验方法GB/T 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</w:rPr>
              <w:t>57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>50.4-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</w:rPr>
              <w:t>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656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28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肉眼可见物（mg/L）</w:t>
            </w:r>
          </w:p>
        </w:tc>
        <w:tc>
          <w:tcPr>
            <w:tcW w:w="11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37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</w:rPr>
              <w:t>生活饮用水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 xml:space="preserve">标准检验方法GB/T 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</w:rPr>
              <w:t>57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>50.4-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</w:rPr>
              <w:t>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28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PH值</w:t>
            </w:r>
          </w:p>
        </w:tc>
        <w:tc>
          <w:tcPr>
            <w:tcW w:w="11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37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</w:rPr>
              <w:t>生活饮用水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 xml:space="preserve">标准检验方法GB/T 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</w:rPr>
              <w:t>57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>50.4-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</w:rPr>
              <w:t>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28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总硬度（mg/L）</w:t>
            </w:r>
          </w:p>
        </w:tc>
        <w:tc>
          <w:tcPr>
            <w:tcW w:w="11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37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</w:rPr>
              <w:t>生活饮用水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 xml:space="preserve">标准检验方法GB/T 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</w:rPr>
              <w:t>57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>50.4-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</w:rPr>
              <w:t>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28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溶解性总固体（mg/L）</w:t>
            </w:r>
          </w:p>
        </w:tc>
        <w:tc>
          <w:tcPr>
            <w:tcW w:w="11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76</w:t>
            </w:r>
          </w:p>
        </w:tc>
        <w:tc>
          <w:tcPr>
            <w:tcW w:w="37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</w:rPr>
              <w:t>生活饮用水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 xml:space="preserve">标准检验方法GB/T 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</w:rPr>
              <w:t>57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>50.4-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</w:rPr>
              <w:t>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28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硫酸盐（mg/L）</w:t>
            </w:r>
          </w:p>
        </w:tc>
        <w:tc>
          <w:tcPr>
            <w:tcW w:w="11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189</w:t>
            </w:r>
          </w:p>
        </w:tc>
        <w:tc>
          <w:tcPr>
            <w:tcW w:w="37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</w:rPr>
              <w:t>生活饮用水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 xml:space="preserve">标准检验方法GB/T 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</w:rPr>
              <w:t>57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>50.4-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</w:rPr>
              <w:t>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28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氯化物（mg/L）</w:t>
            </w:r>
          </w:p>
        </w:tc>
        <w:tc>
          <w:tcPr>
            <w:tcW w:w="11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37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</w:rPr>
              <w:t>生活饮用水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 xml:space="preserve">标准检验方法GB/T 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</w:rPr>
              <w:t>57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>50.4-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</w:rPr>
              <w:t>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28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铁（mg/L）</w:t>
            </w:r>
          </w:p>
        </w:tc>
        <w:tc>
          <w:tcPr>
            <w:tcW w:w="11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0.00082</w:t>
            </w:r>
          </w:p>
        </w:tc>
        <w:tc>
          <w:tcPr>
            <w:tcW w:w="37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>水质65种元素的测定HJ 700-2014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28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锰（mg/L）</w:t>
            </w:r>
          </w:p>
        </w:tc>
        <w:tc>
          <w:tcPr>
            <w:tcW w:w="11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0.00012</w:t>
            </w:r>
          </w:p>
        </w:tc>
        <w:tc>
          <w:tcPr>
            <w:tcW w:w="37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>水质65种元素的测定HJ 700-2014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28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铜（mg/L）</w:t>
            </w:r>
          </w:p>
        </w:tc>
        <w:tc>
          <w:tcPr>
            <w:tcW w:w="11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0.00008</w:t>
            </w:r>
          </w:p>
        </w:tc>
        <w:tc>
          <w:tcPr>
            <w:tcW w:w="37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>水质65种元素的测定HJ 700-2014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28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锌（mg/L）</w:t>
            </w:r>
          </w:p>
        </w:tc>
        <w:tc>
          <w:tcPr>
            <w:tcW w:w="11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0.00067</w:t>
            </w:r>
          </w:p>
        </w:tc>
        <w:tc>
          <w:tcPr>
            <w:tcW w:w="37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>水质65种元素的测定HJ 700-2014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28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铝（mg/L）</w:t>
            </w:r>
          </w:p>
        </w:tc>
        <w:tc>
          <w:tcPr>
            <w:tcW w:w="11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0.00115</w:t>
            </w:r>
          </w:p>
        </w:tc>
        <w:tc>
          <w:tcPr>
            <w:tcW w:w="37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>水质65种元素的测定HJ 700-2014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28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挥发酚类（mg/L）</w:t>
            </w:r>
          </w:p>
        </w:tc>
        <w:tc>
          <w:tcPr>
            <w:tcW w:w="11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0.002</w:t>
            </w:r>
          </w:p>
        </w:tc>
        <w:tc>
          <w:tcPr>
            <w:tcW w:w="37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</w:rPr>
              <w:t>生活饮用水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 xml:space="preserve">标准检验方法GB/T 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</w:rPr>
              <w:t>57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>50.4-</w:t>
            </w: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</w:rPr>
              <w:t>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28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阴离子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表面活性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剂（mg/L）</w:t>
            </w:r>
          </w:p>
        </w:tc>
        <w:tc>
          <w:tcPr>
            <w:tcW w:w="11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0.050</w:t>
            </w:r>
          </w:p>
        </w:tc>
        <w:tc>
          <w:tcPr>
            <w:tcW w:w="37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2"/>
                <w:sz w:val="15"/>
                <w:szCs w:val="15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>生活饮用水标准检验方法GB/T 5750.4-2006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28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耗氧量（以氧计）（mg/L）</w:t>
            </w:r>
          </w:p>
        </w:tc>
        <w:tc>
          <w:tcPr>
            <w:tcW w:w="11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37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2"/>
                <w:sz w:val="15"/>
                <w:szCs w:val="15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>生活饮用水标准检验方法GB/T 5750.7-2006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28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氨氮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（mg/L）</w:t>
            </w:r>
          </w:p>
        </w:tc>
        <w:tc>
          <w:tcPr>
            <w:tcW w:w="11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0.02</w:t>
            </w:r>
          </w:p>
        </w:tc>
        <w:tc>
          <w:tcPr>
            <w:tcW w:w="37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2"/>
                <w:sz w:val="15"/>
                <w:szCs w:val="15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>生活饮用水标准检验方法GB/T 5750.5-2006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28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硫化物（mg/L）</w:t>
            </w:r>
          </w:p>
        </w:tc>
        <w:tc>
          <w:tcPr>
            <w:tcW w:w="11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05</w:t>
            </w:r>
          </w:p>
        </w:tc>
        <w:tc>
          <w:tcPr>
            <w:tcW w:w="37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15"/>
                <w:szCs w:val="15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>水质硫化物的测定GB/T 16489-1996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28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钠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（mg/L）</w:t>
            </w:r>
          </w:p>
        </w:tc>
        <w:tc>
          <w:tcPr>
            <w:tcW w:w="11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137</w:t>
            </w:r>
          </w:p>
        </w:tc>
        <w:tc>
          <w:tcPr>
            <w:tcW w:w="37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15"/>
                <w:szCs w:val="15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>生活饮用水标准检验方法GB/T 5750.6-2006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28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菌落总数（CFU/mL）</w:t>
            </w:r>
          </w:p>
        </w:tc>
        <w:tc>
          <w:tcPr>
            <w:tcW w:w="11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7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color w:val="333333"/>
                <w:kern w:val="2"/>
                <w:sz w:val="15"/>
                <w:szCs w:val="15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>生活饮用水标准检验方法GB/T 5750.12-2006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28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总大肠菌群（MPN/100mL）</w:t>
            </w:r>
          </w:p>
        </w:tc>
        <w:tc>
          <w:tcPr>
            <w:tcW w:w="11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未检出</w:t>
            </w:r>
          </w:p>
        </w:tc>
        <w:tc>
          <w:tcPr>
            <w:tcW w:w="37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2"/>
                <w:sz w:val="15"/>
                <w:szCs w:val="15"/>
                <w:shd w:val="clear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>生活饮用水标准检验方法GB/T 5750.12-2006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28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亚硝酸盐氮（mg/L）</w:t>
            </w:r>
          </w:p>
        </w:tc>
        <w:tc>
          <w:tcPr>
            <w:tcW w:w="11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37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>水质亚硝酸盐氮的测定HJ/T 197-2005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28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硝酸盐氮（mg/L）</w:t>
            </w:r>
          </w:p>
        </w:tc>
        <w:tc>
          <w:tcPr>
            <w:tcW w:w="11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0.68</w:t>
            </w:r>
          </w:p>
        </w:tc>
        <w:tc>
          <w:tcPr>
            <w:tcW w:w="37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>生活饮用水标准检验方法GB/T 5750.5-2006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28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氰化物（mg/L）</w:t>
            </w:r>
          </w:p>
        </w:tc>
        <w:tc>
          <w:tcPr>
            <w:tcW w:w="11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.002</w:t>
            </w:r>
          </w:p>
        </w:tc>
        <w:tc>
          <w:tcPr>
            <w:tcW w:w="37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>生活饮用水标准检验方法GB/T 5750.5-2006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28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氟化物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（mg/L）</w:t>
            </w:r>
          </w:p>
        </w:tc>
        <w:tc>
          <w:tcPr>
            <w:tcW w:w="11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0.51</w:t>
            </w:r>
          </w:p>
        </w:tc>
        <w:tc>
          <w:tcPr>
            <w:tcW w:w="37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>生活饮用水标准检验方法GB/T 5750.5-2006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28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碘化物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（mg/L）</w:t>
            </w:r>
          </w:p>
        </w:tc>
        <w:tc>
          <w:tcPr>
            <w:tcW w:w="11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0.002</w:t>
            </w:r>
          </w:p>
        </w:tc>
        <w:tc>
          <w:tcPr>
            <w:tcW w:w="37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>水质碘化物测定HJ 778-2015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28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汞（mg/L）</w:t>
            </w:r>
          </w:p>
        </w:tc>
        <w:tc>
          <w:tcPr>
            <w:tcW w:w="11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001</w:t>
            </w:r>
          </w:p>
        </w:tc>
        <w:tc>
          <w:tcPr>
            <w:tcW w:w="37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>生活饮用水标准检验方法GB/T 5750.6-2006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28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砷（mg/L）</w:t>
            </w:r>
          </w:p>
        </w:tc>
        <w:tc>
          <w:tcPr>
            <w:tcW w:w="11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0.001</w:t>
            </w:r>
          </w:p>
        </w:tc>
        <w:tc>
          <w:tcPr>
            <w:tcW w:w="37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>生活饮用水标准检验方法GB/T 5750.6-2006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28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硒（mg/L）</w:t>
            </w:r>
          </w:p>
        </w:tc>
        <w:tc>
          <w:tcPr>
            <w:tcW w:w="11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0004</w:t>
            </w:r>
          </w:p>
        </w:tc>
        <w:tc>
          <w:tcPr>
            <w:tcW w:w="37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>生活饮用水标准检验方法GB/T 5750.6-2006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28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镉（mg/L）</w:t>
            </w:r>
          </w:p>
        </w:tc>
        <w:tc>
          <w:tcPr>
            <w:tcW w:w="11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005</w:t>
            </w:r>
          </w:p>
        </w:tc>
        <w:tc>
          <w:tcPr>
            <w:tcW w:w="37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>水质65种元素的测定HJ 700-2014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28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铬（六价）（mg/L）</w:t>
            </w:r>
          </w:p>
        </w:tc>
        <w:tc>
          <w:tcPr>
            <w:tcW w:w="11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0.004</w:t>
            </w:r>
          </w:p>
        </w:tc>
        <w:tc>
          <w:tcPr>
            <w:tcW w:w="37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>生活饮用水标准检验方法GB/T 5750.6-2006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28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铅（mg/L）</w:t>
            </w:r>
          </w:p>
        </w:tc>
        <w:tc>
          <w:tcPr>
            <w:tcW w:w="11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009</w:t>
            </w:r>
          </w:p>
        </w:tc>
        <w:tc>
          <w:tcPr>
            <w:tcW w:w="37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>水质65种元素的测定HJ 700-2014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28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三氯甲烷（mg/L）</w:t>
            </w:r>
          </w:p>
        </w:tc>
        <w:tc>
          <w:tcPr>
            <w:tcW w:w="11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0.0002</w:t>
            </w:r>
          </w:p>
        </w:tc>
        <w:tc>
          <w:tcPr>
            <w:tcW w:w="37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>生活饮用水标准检验方法GB/T 5750.8-2006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28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四氯化碳（mg/L）</w:t>
            </w:r>
          </w:p>
        </w:tc>
        <w:tc>
          <w:tcPr>
            <w:tcW w:w="11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0.0001</w:t>
            </w:r>
          </w:p>
        </w:tc>
        <w:tc>
          <w:tcPr>
            <w:tcW w:w="37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>生活饮用水标准检验方法GB/T 5750.8-2006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28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苯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（mg/L）</w:t>
            </w:r>
          </w:p>
        </w:tc>
        <w:tc>
          <w:tcPr>
            <w:tcW w:w="11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0.0004</w:t>
            </w:r>
          </w:p>
        </w:tc>
        <w:tc>
          <w:tcPr>
            <w:tcW w:w="37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>水质挥发性有机物的测定HJ 686-2014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28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甲苯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（mg/L）</w:t>
            </w:r>
          </w:p>
        </w:tc>
        <w:tc>
          <w:tcPr>
            <w:tcW w:w="11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0.0003</w:t>
            </w:r>
          </w:p>
        </w:tc>
        <w:tc>
          <w:tcPr>
            <w:tcW w:w="37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>水质挥发性有机物的测定HJ 686-2014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28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总α放射性（Bq/L）</w:t>
            </w:r>
          </w:p>
        </w:tc>
        <w:tc>
          <w:tcPr>
            <w:tcW w:w="11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0.67</w:t>
            </w:r>
          </w:p>
        </w:tc>
        <w:tc>
          <w:tcPr>
            <w:tcW w:w="37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>生活饮用水标准检验方法GB/T 5750.13-2006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285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总β放射性（Bq/L）</w:t>
            </w:r>
          </w:p>
        </w:tc>
        <w:tc>
          <w:tcPr>
            <w:tcW w:w="11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0.58</w:t>
            </w:r>
          </w:p>
        </w:tc>
        <w:tc>
          <w:tcPr>
            <w:tcW w:w="37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shd w:val="clear" w:fill="FFFFFF"/>
                <w:lang w:val="en-US" w:eastAsia="zh-CN"/>
              </w:rPr>
              <w:t>生活饮用水标准检验方法GB/T 5750.13-2006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/>
    <w:tbl>
      <w:tblPr>
        <w:tblStyle w:val="5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2638"/>
        <w:gridCol w:w="1671"/>
        <w:gridCol w:w="1671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  <w:lang w:val="en-US" w:eastAsia="zh-CN"/>
              </w:rPr>
              <w:t>样品受理编号</w:t>
            </w:r>
          </w:p>
        </w:tc>
        <w:tc>
          <w:tcPr>
            <w:tcW w:w="0" w:type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1671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  <w:lang w:val="en-US" w:eastAsia="zh-CN"/>
              </w:rPr>
              <w:t>检测结果</w:t>
            </w:r>
          </w:p>
        </w:tc>
        <w:tc>
          <w:tcPr>
            <w:tcW w:w="1671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  <w:lang w:val="en-US" w:eastAsia="zh-CN"/>
              </w:rPr>
              <w:t>标准限值</w:t>
            </w:r>
          </w:p>
        </w:tc>
        <w:tc>
          <w:tcPr>
            <w:tcW w:w="1424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  <w:lang w:val="en-US" w:eastAsia="zh-CN"/>
              </w:rPr>
              <w:t>结果判定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restart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羌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楼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兰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责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限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梢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420"/>
              <w:rPr>
                <w:rFonts w:hint="eastAsia" w:ascii="微软雅黑" w:hAnsi="微软雅黑" w:eastAsia="微软雅黑" w:cs="微软雅黑"/>
                <w:color w:val="333333"/>
                <w:shd w:val="clear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（2022-1-2）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总大肠菌群（MPN/100mL）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未检出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不得检出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大肠埃希细菌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（MPN/100mL）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未检出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不得检出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砷（mg/L）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0.001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≤0.01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铬（六价）（mg/L）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0.004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≤0.05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汞（mg/L）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0.0001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≤0.001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氰化物（mg/L）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.002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≤0.05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硝酸盐氮（mg/L）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0.53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≤10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四氯化碳（mg/L）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0.0001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≤0.0002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甲醛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0.05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≤0.0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氯酸盐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0.005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≤0.0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浑浊度（NTU）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肉眼可见物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铝（mg/L）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0.0006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≤0.2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锰（mg/L）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0.00006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≤0.1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锌（mg/L）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0.0008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≤1.0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硫酸盐（mg/L）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150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≤250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总硬度（以CaCO3计）（mg/L）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221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≤450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挥发酚类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0.002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0.002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总α放射性（Bq/L）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0.47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0.5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游离余氯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0.35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0.05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臭氧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0.01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0.02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耐热大肠菌群（MPN/100mL）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未检出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不得检出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菌落总数（CFU/mL）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未检出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≤100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镉（mg/L）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006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≤0.005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铅（mg/L）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007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≤0.01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硒（mg/L）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04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≤0.01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氟化物（mg/L）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≤1.0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三氯甲烷（mg/L）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0.0002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≤0.06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溴酸盐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0.005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≤0.01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亚氯酸盐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0.0024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≤0.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色度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臭和味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无异臭、异味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PH值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8.04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6.5-8.5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铁（mg/L）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0.00009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≤0.3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0.0009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氯化物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103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250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溶解性总固体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554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1000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耗氧量（以氧计）（mg/L）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3.0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阴离子洗条剂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0.05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≤0.3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总β放射性（Bq/L）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0.32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一氯胺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0.01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0.05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二氧化氯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0.01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0.02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restart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羌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楼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兰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责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限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梢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（2022-1-3）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总大肠菌群（MPN/100mL）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未检出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不得检出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大肠埃希细菌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（MPN/100mL）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未检出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不得检出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砷（mg/L）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0.001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≤0.01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铬（六价）（mg/L）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0.004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≤0.05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汞（mg/L）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0.0001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≤0.001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氰化物（mg/L）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.002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≤0.05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硝酸盐氮（mg/L）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0.44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≤10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四氯化碳（mg/L）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0.0001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≤0.0002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甲醛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0.05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≤0.0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氯酸盐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0.005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≤0.0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浑浊度（NTU）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&lt;0.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肉眼可见物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铝（mg/L）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0.00343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≤0.2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锰（mg/L）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0.00292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≤0.1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锌（mg/L）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0.00211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≤1.0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硫酸盐（mg/L）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164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≤250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总硬度（以CaCO3计）（mg/L）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231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≤450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挥发酚类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0.002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0.002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总α放射性（Bq/L）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0.33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0.5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游离余氯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0.32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0.05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臭氧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0.01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0.02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耐热大肠菌群（MPN/100mL）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未检出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不得检出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菌落总数（CFU/mL）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未检出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≤100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镉（mg/L）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006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≤0.005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铅（mg/L）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170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≤0.01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硒（mg/L）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04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≤0.01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氟化物（mg/L）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≤1.0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三氯甲烷（mg/L）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0.0002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≤0.06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溴酸盐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0.005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≤0.01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亚氯酸盐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0.0024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≤0.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色度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臭和味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无异臭、异味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PH值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62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6.5-8.5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铁（mg/L）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0.097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≤0.3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0.00698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氯化物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117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250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溶解性总固体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570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1000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耗氧量（以氧计）（mg/L）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≤3.0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阴离子洗条剂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0.05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≤0.3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总β放射性（Bq/L）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0.42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一氯胺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0.01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0.05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vMerge w:val="continue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微软雅黑" w:hAnsi="微软雅黑" w:eastAsia="微软雅黑" w:cs="微软雅黑"/>
                <w:color w:val="333333"/>
                <w:shd w:val="clear" w:fill="FFFFFF"/>
                <w:vertAlign w:val="baseline"/>
              </w:rPr>
            </w:pP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二氧化氯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（mg/L）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0.01</w:t>
            </w:r>
          </w:p>
        </w:tc>
        <w:tc>
          <w:tcPr>
            <w:tcW w:w="16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0.02</w:t>
            </w:r>
          </w:p>
        </w:tc>
        <w:tc>
          <w:tcPr>
            <w:tcW w:w="14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218D2"/>
    <w:rsid w:val="028431E1"/>
    <w:rsid w:val="0FE51DD0"/>
    <w:rsid w:val="10036000"/>
    <w:rsid w:val="19464B0D"/>
    <w:rsid w:val="1C273340"/>
    <w:rsid w:val="224309EA"/>
    <w:rsid w:val="2323082C"/>
    <w:rsid w:val="2FE075E5"/>
    <w:rsid w:val="33B016FF"/>
    <w:rsid w:val="433A69BD"/>
    <w:rsid w:val="48917E12"/>
    <w:rsid w:val="4FFE00D1"/>
    <w:rsid w:val="686F5424"/>
    <w:rsid w:val="6A20627C"/>
    <w:rsid w:val="6BC65269"/>
    <w:rsid w:val="70F53A26"/>
    <w:rsid w:val="724218D2"/>
    <w:rsid w:val="7274025C"/>
    <w:rsid w:val="79F853A0"/>
    <w:rsid w:val="7F62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2022-04-06T09:41:00Z</dcterms:created>
  <dc:creator>user</dc:creator>
  <cp:lastModifiedBy>lenovo</cp:lastModifiedBy>
  <dcterms:modified xsi:type="dcterms:W3CDTF">2022-04-11T05:01:47Z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B9FE35ED2CEC4808AFD42321B0EDE845</vt:lpwstr>
  </property>
</Properties>
</file>