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40" w:lineRule="exact"/>
        <w:ind w:right="0"/>
        <w:textAlignment w:val="auto"/>
        <w:rPr>
          <w:rFonts w:hint="eastAsia" w:ascii="黑体" w:hAnsi="黑体" w:eastAsia="黑体" w:cs="黑体"/>
          <w:color w:val="auto"/>
          <w:kern w:val="0"/>
          <w:sz w:val="32"/>
          <w:szCs w:val="32"/>
          <w:highlight w:val="none"/>
          <w:lang w:val="en-US" w:eastAsia="zh-CN" w:bidi="ar"/>
        </w:rPr>
      </w:pPr>
      <w:bookmarkStart w:id="0" w:name="_GoBack"/>
      <w:bookmarkEnd w:id="0"/>
      <w:r>
        <w:rPr>
          <w:rFonts w:hint="eastAsia" w:ascii="黑体" w:hAnsi="黑体" w:eastAsia="黑体" w:cs="黑体"/>
          <w:color w:val="auto"/>
          <w:kern w:val="0"/>
          <w:sz w:val="32"/>
          <w:szCs w:val="32"/>
          <w:highlight w:val="none"/>
          <w:lang w:val="en-US" w:eastAsia="zh-CN" w:bidi="ar"/>
        </w:rPr>
        <w:t>附件：</w:t>
      </w:r>
    </w:p>
    <w:p>
      <w:pPr>
        <w:jc w:val="center"/>
        <w:rPr>
          <w:rStyle w:val="5"/>
          <w:rFonts w:hint="default" w:ascii="Times New Roman" w:hAnsi="Times New Roman" w:eastAsia="方正小标宋简体" w:cs="Times New Roman"/>
          <w:color w:val="auto"/>
          <w:sz w:val="32"/>
          <w:szCs w:val="32"/>
          <w:lang w:val="en-US" w:eastAsia="zh-CN" w:bidi="ar"/>
        </w:rPr>
      </w:pPr>
      <w:r>
        <w:rPr>
          <w:rStyle w:val="5"/>
          <w:rFonts w:hint="default" w:ascii="Times New Roman" w:hAnsi="Times New Roman" w:eastAsia="方正小标宋简体" w:cs="Times New Roman"/>
          <w:color w:val="auto"/>
          <w:sz w:val="32"/>
          <w:szCs w:val="32"/>
          <w:lang w:val="en-US" w:eastAsia="zh-CN" w:bidi="ar"/>
        </w:rPr>
        <w:t>若羌县饮用水水源保护区划定方案公众参与调查表</w:t>
      </w:r>
    </w:p>
    <w:tbl>
      <w:tblPr>
        <w:tblStyle w:val="3"/>
        <w:tblW w:w="851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062"/>
        <w:gridCol w:w="1578"/>
        <w:gridCol w:w="947"/>
        <w:gridCol w:w="1518"/>
        <w:gridCol w:w="1129"/>
        <w:gridCol w:w="227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8510"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ind w:firstLineChars="100"/>
              <w:jc w:val="left"/>
              <w:textAlignment w:val="center"/>
              <w:rPr>
                <w:rFonts w:hint="default" w:ascii="Times New Roman" w:hAnsi="Times New Roman" w:eastAsia="宋体" w:cs="Times New Roman"/>
                <w:b/>
                <w:bCs/>
                <w:i w:val="0"/>
                <w:iCs w:val="0"/>
                <w:color w:val="auto"/>
                <w:sz w:val="21"/>
                <w:szCs w:val="21"/>
                <w:u w:val="none"/>
              </w:rPr>
            </w:pPr>
            <w:r>
              <w:rPr>
                <w:rStyle w:val="6"/>
                <w:rFonts w:hint="default" w:ascii="Times New Roman" w:hAnsi="Times New Roman" w:cs="Times New Roman"/>
                <w:color w:val="auto"/>
                <w:sz w:val="21"/>
                <w:szCs w:val="21"/>
                <w:lang w:val="en-US" w:eastAsia="zh-CN" w:bidi="ar"/>
              </w:rPr>
              <w:t>一、被调查者基本情况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10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default" w:ascii="Times New Roman" w:hAnsi="Times New Roman" w:eastAsia="宋体" w:cs="Times New Roman"/>
                <w:i w:val="0"/>
                <w:iCs w:val="0"/>
                <w:color w:val="auto"/>
                <w:sz w:val="21"/>
                <w:szCs w:val="21"/>
                <w:u w:val="none"/>
              </w:rPr>
            </w:pPr>
            <w:r>
              <w:rPr>
                <w:rStyle w:val="7"/>
                <w:rFonts w:hint="default" w:ascii="Times New Roman" w:hAnsi="Times New Roman" w:cs="Times New Roman"/>
                <w:color w:val="auto"/>
                <w:sz w:val="21"/>
                <w:szCs w:val="21"/>
                <w:lang w:val="en-US" w:eastAsia="zh-CN" w:bidi="ar"/>
              </w:rPr>
              <w:t>姓名</w:t>
            </w:r>
          </w:p>
        </w:tc>
        <w:tc>
          <w:tcPr>
            <w:tcW w:w="1578"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kinsoku/>
              <w:wordWrap/>
              <w:overflowPunct/>
              <w:topLinePunct w:val="0"/>
              <w:autoSpaceDE/>
              <w:autoSpaceDN/>
              <w:bidi w:val="0"/>
              <w:adjustRightInd/>
              <w:snapToGrid/>
              <w:spacing w:line="600" w:lineRule="exact"/>
              <w:jc w:val="left"/>
              <w:rPr>
                <w:rFonts w:hint="default" w:ascii="Times New Roman" w:hAnsi="Times New Roman" w:cs="Times New Roman"/>
                <w:i w:val="0"/>
                <w:iCs w:val="0"/>
                <w:color w:val="auto"/>
                <w:sz w:val="21"/>
                <w:szCs w:val="21"/>
                <w:u w:val="none"/>
              </w:rPr>
            </w:pPr>
          </w:p>
        </w:tc>
        <w:tc>
          <w:tcPr>
            <w:tcW w:w="94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default" w:ascii="Times New Roman" w:hAnsi="Times New Roman" w:eastAsia="宋体" w:cs="Times New Roman"/>
                <w:i w:val="0"/>
                <w:iCs w:val="0"/>
                <w:color w:val="auto"/>
                <w:sz w:val="21"/>
                <w:szCs w:val="21"/>
                <w:u w:val="none"/>
              </w:rPr>
            </w:pPr>
            <w:r>
              <w:rPr>
                <w:rStyle w:val="7"/>
                <w:rFonts w:hint="default" w:ascii="Times New Roman" w:hAnsi="Times New Roman" w:cs="Times New Roman"/>
                <w:color w:val="auto"/>
                <w:sz w:val="21"/>
                <w:szCs w:val="21"/>
                <w:lang w:val="en-US" w:eastAsia="zh-CN" w:bidi="ar"/>
              </w:rPr>
              <w:t>年龄</w:t>
            </w:r>
          </w:p>
        </w:tc>
        <w:tc>
          <w:tcPr>
            <w:tcW w:w="1518"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kinsoku/>
              <w:wordWrap/>
              <w:overflowPunct/>
              <w:topLinePunct w:val="0"/>
              <w:autoSpaceDE/>
              <w:autoSpaceDN/>
              <w:bidi w:val="0"/>
              <w:adjustRightInd/>
              <w:snapToGrid/>
              <w:spacing w:line="600" w:lineRule="exact"/>
              <w:jc w:val="left"/>
              <w:rPr>
                <w:rFonts w:hint="default" w:ascii="Times New Roman" w:hAnsi="Times New Roman" w:cs="Times New Roman"/>
                <w:i w:val="0"/>
                <w:iCs w:val="0"/>
                <w:color w:val="auto"/>
                <w:sz w:val="21"/>
                <w:szCs w:val="21"/>
                <w:u w:val="none"/>
              </w:rPr>
            </w:pPr>
          </w:p>
        </w:tc>
        <w:tc>
          <w:tcPr>
            <w:tcW w:w="112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default" w:ascii="Times New Roman" w:hAnsi="Times New Roman" w:eastAsia="宋体" w:cs="Times New Roman"/>
                <w:i w:val="0"/>
                <w:iCs w:val="0"/>
                <w:color w:val="auto"/>
                <w:sz w:val="21"/>
                <w:szCs w:val="21"/>
                <w:u w:val="none"/>
              </w:rPr>
            </w:pPr>
            <w:r>
              <w:rPr>
                <w:rStyle w:val="7"/>
                <w:rFonts w:hint="default" w:ascii="Times New Roman" w:hAnsi="Times New Roman" w:cs="Times New Roman"/>
                <w:color w:val="auto"/>
                <w:sz w:val="21"/>
                <w:szCs w:val="21"/>
                <w:lang w:val="en-US" w:eastAsia="zh-CN" w:bidi="ar"/>
              </w:rPr>
              <w:t>性别</w:t>
            </w:r>
          </w:p>
        </w:tc>
        <w:tc>
          <w:tcPr>
            <w:tcW w:w="22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default" w:ascii="Times New Roman" w:hAnsi="Times New Roman" w:eastAsia="宋体" w:cs="Times New Roman"/>
                <w:i w:val="0"/>
                <w:iCs w:val="0"/>
                <w:color w:val="auto"/>
                <w:sz w:val="21"/>
                <w:szCs w:val="21"/>
                <w:u w:val="none"/>
              </w:rPr>
            </w:pPr>
            <w:r>
              <w:rPr>
                <w:rStyle w:val="7"/>
                <w:rFonts w:hint="default" w:ascii="Times New Roman" w:hAnsi="Times New Roman" w:cs="Times New Roman"/>
                <w:color w:val="auto"/>
                <w:sz w:val="21"/>
                <w:szCs w:val="21"/>
                <w:lang w:val="en-US" w:eastAsia="zh-CN" w:bidi="ar"/>
              </w:rPr>
              <w:t>男口  女口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0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default" w:ascii="Times New Roman" w:hAnsi="Times New Roman" w:eastAsia="宋体" w:cs="Times New Roman"/>
                <w:i w:val="0"/>
                <w:iCs w:val="0"/>
                <w:color w:val="auto"/>
                <w:sz w:val="21"/>
                <w:szCs w:val="21"/>
                <w:u w:val="none"/>
              </w:rPr>
            </w:pPr>
            <w:r>
              <w:rPr>
                <w:rStyle w:val="7"/>
                <w:rFonts w:hint="default" w:ascii="Times New Roman" w:hAnsi="Times New Roman" w:cs="Times New Roman"/>
                <w:color w:val="auto"/>
                <w:sz w:val="21"/>
                <w:szCs w:val="21"/>
                <w:lang w:val="en-US" w:eastAsia="zh-CN" w:bidi="ar"/>
              </w:rPr>
              <w:t>文化程度</w:t>
            </w:r>
          </w:p>
        </w:tc>
        <w:tc>
          <w:tcPr>
            <w:tcW w:w="1578"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kinsoku/>
              <w:wordWrap/>
              <w:overflowPunct/>
              <w:topLinePunct w:val="0"/>
              <w:autoSpaceDE/>
              <w:autoSpaceDN/>
              <w:bidi w:val="0"/>
              <w:adjustRightInd/>
              <w:snapToGrid/>
              <w:spacing w:line="600" w:lineRule="exact"/>
              <w:jc w:val="left"/>
              <w:rPr>
                <w:rFonts w:hint="default" w:ascii="Times New Roman" w:hAnsi="Times New Roman" w:cs="Times New Roman"/>
                <w:i w:val="0"/>
                <w:iCs w:val="0"/>
                <w:color w:val="auto"/>
                <w:sz w:val="21"/>
                <w:szCs w:val="21"/>
                <w:u w:val="none"/>
              </w:rPr>
            </w:pPr>
          </w:p>
        </w:tc>
        <w:tc>
          <w:tcPr>
            <w:tcW w:w="94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default" w:ascii="Times New Roman" w:hAnsi="Times New Roman" w:eastAsia="宋体" w:cs="Times New Roman"/>
                <w:i w:val="0"/>
                <w:iCs w:val="0"/>
                <w:color w:val="auto"/>
                <w:sz w:val="21"/>
                <w:szCs w:val="21"/>
                <w:u w:val="none"/>
              </w:rPr>
            </w:pPr>
            <w:r>
              <w:rPr>
                <w:rStyle w:val="7"/>
                <w:rFonts w:hint="default" w:ascii="Times New Roman" w:hAnsi="Times New Roman" w:cs="Times New Roman"/>
                <w:color w:val="auto"/>
                <w:sz w:val="21"/>
                <w:szCs w:val="21"/>
                <w:lang w:val="en-US" w:eastAsia="zh-CN" w:bidi="ar"/>
              </w:rPr>
              <w:t>职业</w:t>
            </w:r>
          </w:p>
        </w:tc>
        <w:tc>
          <w:tcPr>
            <w:tcW w:w="1518"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kinsoku/>
              <w:wordWrap/>
              <w:overflowPunct/>
              <w:topLinePunct w:val="0"/>
              <w:autoSpaceDE/>
              <w:autoSpaceDN/>
              <w:bidi w:val="0"/>
              <w:adjustRightInd/>
              <w:snapToGrid/>
              <w:spacing w:line="600" w:lineRule="exact"/>
              <w:jc w:val="left"/>
              <w:rPr>
                <w:rFonts w:hint="default" w:ascii="Times New Roman" w:hAnsi="Times New Roman" w:cs="Times New Roman"/>
                <w:i w:val="0"/>
                <w:iCs w:val="0"/>
                <w:color w:val="auto"/>
                <w:sz w:val="21"/>
                <w:szCs w:val="21"/>
                <w:u w:val="none"/>
              </w:rPr>
            </w:pPr>
          </w:p>
        </w:tc>
        <w:tc>
          <w:tcPr>
            <w:tcW w:w="112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default" w:ascii="Times New Roman" w:hAnsi="Times New Roman" w:eastAsia="宋体" w:cs="Times New Roman"/>
                <w:i w:val="0"/>
                <w:iCs w:val="0"/>
                <w:color w:val="auto"/>
                <w:sz w:val="21"/>
                <w:szCs w:val="21"/>
                <w:u w:val="none"/>
              </w:rPr>
            </w:pPr>
            <w:r>
              <w:rPr>
                <w:rStyle w:val="7"/>
                <w:rFonts w:hint="default" w:ascii="Times New Roman" w:hAnsi="Times New Roman" w:cs="Times New Roman"/>
                <w:color w:val="auto"/>
                <w:sz w:val="21"/>
                <w:szCs w:val="21"/>
                <w:lang w:val="en-US" w:eastAsia="zh-CN" w:bidi="ar"/>
              </w:rPr>
              <w:t>联系电话</w:t>
            </w:r>
          </w:p>
        </w:tc>
        <w:tc>
          <w:tcPr>
            <w:tcW w:w="2276"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kinsoku/>
              <w:wordWrap/>
              <w:overflowPunct/>
              <w:topLinePunct w:val="0"/>
              <w:autoSpaceDE/>
              <w:autoSpaceDN/>
              <w:bidi w:val="0"/>
              <w:adjustRightInd/>
              <w:snapToGrid/>
              <w:spacing w:line="600" w:lineRule="exact"/>
              <w:jc w:val="left"/>
              <w:rPr>
                <w:rFonts w:hint="default" w:ascii="Times New Roman" w:hAnsi="Times New Roman" w:cs="Times New Roman"/>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0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default" w:ascii="Times New Roman" w:hAnsi="Times New Roman" w:eastAsia="宋体" w:cs="Times New Roman"/>
                <w:i w:val="0"/>
                <w:iCs w:val="0"/>
                <w:color w:val="auto"/>
                <w:sz w:val="21"/>
                <w:szCs w:val="21"/>
                <w:u w:val="none"/>
              </w:rPr>
            </w:pPr>
            <w:r>
              <w:rPr>
                <w:rStyle w:val="7"/>
                <w:rFonts w:hint="default" w:ascii="Times New Roman" w:hAnsi="Times New Roman" w:cs="Times New Roman"/>
                <w:color w:val="auto"/>
                <w:sz w:val="21"/>
                <w:szCs w:val="21"/>
                <w:lang w:val="en-US" w:eastAsia="zh-CN" w:bidi="ar"/>
              </w:rPr>
              <w:t>住址</w:t>
            </w:r>
          </w:p>
        </w:tc>
        <w:tc>
          <w:tcPr>
            <w:tcW w:w="7448" w:type="dxa"/>
            <w:gridSpan w:val="5"/>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kinsoku/>
              <w:wordWrap/>
              <w:overflowPunct/>
              <w:topLinePunct w:val="0"/>
              <w:autoSpaceDE/>
              <w:autoSpaceDN/>
              <w:bidi w:val="0"/>
              <w:adjustRightInd/>
              <w:snapToGrid/>
              <w:spacing w:line="600" w:lineRule="exact"/>
              <w:jc w:val="left"/>
              <w:rPr>
                <w:rFonts w:hint="default" w:ascii="Times New Roman" w:hAnsi="Times New Roman" w:cs="Times New Roman"/>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8510" w:type="dxa"/>
            <w:gridSpan w:val="6"/>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line="360" w:lineRule="exact"/>
              <w:ind w:firstLineChars="100"/>
              <w:jc w:val="left"/>
              <w:textAlignment w:val="top"/>
              <w:rPr>
                <w:rStyle w:val="6"/>
                <w:rFonts w:hint="default" w:ascii="Times New Roman" w:hAnsi="Times New Roman" w:cs="Times New Roman"/>
                <w:color w:val="auto"/>
                <w:sz w:val="21"/>
                <w:szCs w:val="21"/>
                <w:lang w:val="en-US" w:eastAsia="zh-CN" w:bidi="ar"/>
              </w:rPr>
            </w:pPr>
            <w:r>
              <w:rPr>
                <w:rStyle w:val="6"/>
                <w:rFonts w:hint="default" w:ascii="Times New Roman" w:hAnsi="Times New Roman" w:cs="Times New Roman"/>
                <w:color w:val="auto"/>
                <w:sz w:val="21"/>
                <w:szCs w:val="21"/>
                <w:lang w:val="en-US" w:eastAsia="zh-CN" w:bidi="ar"/>
              </w:rPr>
              <w:t>二、调查内容</w:t>
            </w:r>
          </w:p>
          <w:p>
            <w:pPr>
              <w:keepNext w:val="0"/>
              <w:keepLines w:val="0"/>
              <w:pageBreakBefore w:val="0"/>
              <w:widowControl/>
              <w:suppressLineNumbers w:val="0"/>
              <w:kinsoku/>
              <w:wordWrap/>
              <w:overflowPunct/>
              <w:topLinePunct w:val="0"/>
              <w:autoSpaceDE/>
              <w:autoSpaceDN/>
              <w:bidi w:val="0"/>
              <w:adjustRightInd/>
              <w:snapToGrid/>
              <w:spacing w:line="360" w:lineRule="exact"/>
              <w:ind w:firstLine="420" w:firstLineChars="200"/>
              <w:jc w:val="left"/>
              <w:textAlignment w:val="top"/>
              <w:rPr>
                <w:rFonts w:hint="default" w:ascii="Times New Roman" w:hAnsi="Times New Roman" w:eastAsia="宋体" w:cs="Times New Roman"/>
                <w:i w:val="0"/>
                <w:iCs w:val="0"/>
                <w:color w:val="auto"/>
                <w:sz w:val="21"/>
                <w:szCs w:val="21"/>
                <w:u w:val="none"/>
              </w:rPr>
            </w:pPr>
            <w:r>
              <w:rPr>
                <w:rStyle w:val="7"/>
                <w:rFonts w:hint="default" w:ascii="Times New Roman" w:hAnsi="Times New Roman" w:cs="Times New Roman"/>
                <w:color w:val="auto"/>
                <w:sz w:val="21"/>
                <w:szCs w:val="21"/>
                <w:lang w:val="en-US" w:eastAsia="zh-CN" w:bidi="ar"/>
              </w:rPr>
              <w:t>为做好若羌县集中式饮用水水源保护区划定方案上报审批工作，提高公众对饮用水源保护的参与意识，特开展本次公众参与调查工作，请就以下问题提出您的宝贵意见。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8510"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default" w:ascii="Times New Roman" w:hAnsi="Times New Roman" w:eastAsia="宋体" w:cs="Times New Roman"/>
                <w:i w:val="0"/>
                <w:iCs w:val="0"/>
                <w:color w:val="auto"/>
                <w:sz w:val="21"/>
                <w:szCs w:val="21"/>
                <w:u w:val="none"/>
              </w:rPr>
            </w:pPr>
            <w:r>
              <w:rPr>
                <w:rStyle w:val="7"/>
                <w:rFonts w:hint="default" w:ascii="Times New Roman" w:hAnsi="Times New Roman" w:cs="Times New Roman"/>
                <w:color w:val="auto"/>
                <w:sz w:val="21"/>
                <w:szCs w:val="21"/>
                <w:lang w:val="en-US" w:eastAsia="zh-CN" w:bidi="ar"/>
              </w:rPr>
              <w:t>1、您是否已了解若羌县集中式饮用水水源保护区划定方案内容?(单选)</w:t>
            </w:r>
            <w:r>
              <w:rPr>
                <w:rStyle w:val="7"/>
                <w:rFonts w:hint="default" w:ascii="Times New Roman" w:hAnsi="Times New Roman" w:cs="Times New Roman"/>
                <w:color w:val="auto"/>
                <w:sz w:val="21"/>
                <w:szCs w:val="21"/>
                <w:lang w:val="en-US" w:eastAsia="zh-CN" w:bidi="ar"/>
              </w:rPr>
              <w:br w:type="textWrapping"/>
            </w:r>
            <w:r>
              <w:rPr>
                <w:rStyle w:val="7"/>
                <w:rFonts w:hint="default" w:ascii="Times New Roman" w:hAnsi="Times New Roman" w:cs="Times New Roman"/>
                <w:color w:val="auto"/>
                <w:sz w:val="21"/>
                <w:szCs w:val="21"/>
                <w:lang w:val="en-US" w:eastAsia="zh-CN" w:bidi="ar"/>
              </w:rPr>
              <w:t>①已了解(   )    ②不了解(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70" w:hRule="atLeast"/>
        </w:trPr>
        <w:tc>
          <w:tcPr>
            <w:tcW w:w="8510" w:type="dxa"/>
            <w:gridSpan w:val="6"/>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top"/>
              <w:rPr>
                <w:rFonts w:hint="default" w:ascii="Times New Roman" w:hAnsi="Times New Roman" w:eastAsia="宋体" w:cs="Times New Roman"/>
                <w:i w:val="0"/>
                <w:iCs w:val="0"/>
                <w:color w:val="auto"/>
                <w:sz w:val="21"/>
                <w:szCs w:val="21"/>
                <w:u w:val="none"/>
              </w:rPr>
            </w:pPr>
            <w:r>
              <w:rPr>
                <w:rStyle w:val="7"/>
                <w:rFonts w:hint="default" w:ascii="Times New Roman" w:hAnsi="Times New Roman" w:cs="Times New Roman"/>
                <w:color w:val="auto"/>
                <w:sz w:val="21"/>
                <w:szCs w:val="21"/>
                <w:lang w:val="en-US" w:eastAsia="zh-CN" w:bidi="ar"/>
              </w:rPr>
              <w:t>2、您认为若羌县集中式饮用水水源保护区划定方案存在哪些问题?(可多选)</w:t>
            </w:r>
            <w:r>
              <w:rPr>
                <w:rStyle w:val="7"/>
                <w:rFonts w:hint="default" w:ascii="Times New Roman" w:hAnsi="Times New Roman" w:cs="Times New Roman"/>
                <w:color w:val="auto"/>
                <w:sz w:val="21"/>
                <w:szCs w:val="21"/>
                <w:lang w:val="en-US" w:eastAsia="zh-CN" w:bidi="ar"/>
              </w:rPr>
              <w:br w:type="textWrapping"/>
            </w:r>
            <w:r>
              <w:rPr>
                <w:rStyle w:val="7"/>
                <w:rFonts w:hint="default" w:ascii="Times New Roman" w:hAnsi="Times New Roman" w:cs="Times New Roman"/>
                <w:color w:val="auto"/>
                <w:sz w:val="21"/>
                <w:szCs w:val="21"/>
                <w:lang w:val="en-US" w:eastAsia="zh-CN" w:bidi="ar"/>
              </w:rPr>
              <w:t>①保护区内工业企业排污影响(   )    ②保护区内养殖污染风险(   )</w:t>
            </w:r>
            <w:r>
              <w:rPr>
                <w:rStyle w:val="7"/>
                <w:rFonts w:hint="default" w:ascii="Times New Roman" w:hAnsi="Times New Roman" w:cs="Times New Roman"/>
                <w:color w:val="auto"/>
                <w:sz w:val="21"/>
                <w:szCs w:val="21"/>
                <w:lang w:val="en-US" w:eastAsia="zh-CN" w:bidi="ar"/>
              </w:rPr>
              <w:br w:type="textWrapping"/>
            </w:r>
            <w:r>
              <w:rPr>
                <w:rStyle w:val="7"/>
                <w:rFonts w:hint="default" w:ascii="Times New Roman" w:hAnsi="Times New Roman" w:cs="Times New Roman"/>
                <w:color w:val="auto"/>
                <w:sz w:val="21"/>
                <w:szCs w:val="21"/>
                <w:lang w:val="en-US" w:eastAsia="zh-CN" w:bidi="ar"/>
              </w:rPr>
              <w:t>③保护区内村屯排污影响(   )        ④保护区内旅游开发影响(   )</w:t>
            </w:r>
            <w:r>
              <w:rPr>
                <w:rStyle w:val="7"/>
                <w:rFonts w:hint="default" w:ascii="Times New Roman" w:hAnsi="Times New Roman" w:cs="Times New Roman"/>
                <w:color w:val="auto"/>
                <w:sz w:val="21"/>
                <w:szCs w:val="21"/>
                <w:lang w:val="en-US" w:eastAsia="zh-CN" w:bidi="ar"/>
              </w:rPr>
              <w:br w:type="textWrapping"/>
            </w:r>
            <w:r>
              <w:rPr>
                <w:rStyle w:val="7"/>
                <w:rFonts w:hint="default" w:ascii="Times New Roman" w:hAnsi="Times New Roman" w:cs="Times New Roman"/>
                <w:color w:val="auto"/>
                <w:sz w:val="21"/>
                <w:szCs w:val="21"/>
                <w:lang w:val="en-US" w:eastAsia="zh-CN" w:bidi="ar"/>
              </w:rPr>
              <w:t>⑤保护区内农业污染影响(   )        ⑥保护区内过境道路运输风险(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0" w:hRule="atLeast"/>
        </w:trPr>
        <w:tc>
          <w:tcPr>
            <w:tcW w:w="8510" w:type="dxa"/>
            <w:gridSpan w:val="6"/>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top"/>
              <w:rPr>
                <w:rStyle w:val="7"/>
                <w:rFonts w:hint="default" w:ascii="Times New Roman" w:hAnsi="Times New Roman" w:cs="Times New Roman"/>
                <w:color w:val="auto"/>
                <w:sz w:val="21"/>
                <w:szCs w:val="21"/>
                <w:lang w:val="en-US" w:eastAsia="zh-CN" w:bidi="ar"/>
              </w:rPr>
            </w:pPr>
            <w:r>
              <w:rPr>
                <w:rStyle w:val="7"/>
                <w:rFonts w:hint="default" w:ascii="Times New Roman" w:hAnsi="Times New Roman" w:cs="Times New Roman"/>
                <w:color w:val="auto"/>
                <w:sz w:val="21"/>
                <w:szCs w:val="21"/>
                <w:lang w:val="en-US" w:eastAsia="zh-CN" w:bidi="ar"/>
              </w:rPr>
              <w:t>3、您认为若羌县集中式饮用水水源保护区划定方案还需要重点考虑哪些方面的因素?(可多选)</w:t>
            </w:r>
            <w:r>
              <w:rPr>
                <w:rStyle w:val="7"/>
                <w:rFonts w:hint="default" w:ascii="Times New Roman" w:hAnsi="Times New Roman" w:cs="Times New Roman"/>
                <w:color w:val="auto"/>
                <w:sz w:val="21"/>
                <w:szCs w:val="21"/>
                <w:lang w:val="en-US" w:eastAsia="zh-CN" w:bidi="ar"/>
              </w:rPr>
              <w:br w:type="textWrapping"/>
            </w:r>
            <w:r>
              <w:rPr>
                <w:rStyle w:val="7"/>
                <w:rFonts w:hint="default" w:ascii="Times New Roman" w:hAnsi="Times New Roman" w:cs="Times New Roman"/>
                <w:color w:val="auto"/>
                <w:sz w:val="21"/>
                <w:szCs w:val="21"/>
                <w:lang w:val="en-US" w:eastAsia="zh-CN" w:bidi="ar"/>
              </w:rPr>
              <w:t>①保障饮用水质安全(   )      ②保障饮用水供水水量(   )</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top"/>
              <w:rPr>
                <w:rStyle w:val="7"/>
                <w:rFonts w:hint="default" w:ascii="Times New Roman" w:hAnsi="Times New Roman" w:cs="Times New Roman"/>
                <w:color w:val="auto"/>
                <w:sz w:val="21"/>
                <w:szCs w:val="21"/>
                <w:lang w:val="en-US" w:eastAsia="zh-CN" w:bidi="ar"/>
              </w:rPr>
            </w:pPr>
            <w:r>
              <w:rPr>
                <w:rStyle w:val="7"/>
                <w:rFonts w:hint="default" w:ascii="Times New Roman" w:hAnsi="Times New Roman" w:cs="Times New Roman"/>
                <w:color w:val="auto"/>
                <w:sz w:val="21"/>
                <w:szCs w:val="21"/>
                <w:lang w:val="en-US" w:eastAsia="zh-CN" w:bidi="ar"/>
              </w:rPr>
              <w:t>③方便日常维护管理(   )      ④符合相关规划(   )</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top"/>
              <w:rPr>
                <w:rFonts w:hint="default" w:ascii="Times New Roman" w:hAnsi="Times New Roman" w:eastAsia="宋体" w:cs="Times New Roman"/>
                <w:i w:val="0"/>
                <w:iCs w:val="0"/>
                <w:color w:val="auto"/>
                <w:sz w:val="21"/>
                <w:szCs w:val="21"/>
                <w:u w:val="none"/>
              </w:rPr>
            </w:pPr>
            <w:r>
              <w:rPr>
                <w:rStyle w:val="7"/>
                <w:rFonts w:hint="default" w:ascii="Times New Roman" w:hAnsi="Times New Roman" w:cs="Times New Roman"/>
                <w:color w:val="auto"/>
                <w:sz w:val="21"/>
                <w:szCs w:val="21"/>
                <w:lang w:val="en-US" w:eastAsia="zh-CN" w:bidi="ar"/>
              </w:rPr>
              <w:t>⑤有利于发展区域经济(   )    ⑥其它因素(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5" w:hRule="atLeast"/>
        </w:trPr>
        <w:tc>
          <w:tcPr>
            <w:tcW w:w="8510" w:type="dxa"/>
            <w:gridSpan w:val="6"/>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top"/>
              <w:rPr>
                <w:rFonts w:hint="default" w:ascii="Times New Roman" w:hAnsi="Times New Roman" w:eastAsia="宋体" w:cs="Times New Roman"/>
                <w:i w:val="0"/>
                <w:iCs w:val="0"/>
                <w:color w:val="auto"/>
                <w:sz w:val="21"/>
                <w:szCs w:val="21"/>
                <w:u w:val="none"/>
              </w:rPr>
            </w:pPr>
            <w:r>
              <w:rPr>
                <w:rStyle w:val="7"/>
                <w:rFonts w:hint="default" w:ascii="Times New Roman" w:hAnsi="Times New Roman" w:cs="Times New Roman"/>
                <w:color w:val="auto"/>
                <w:sz w:val="21"/>
                <w:szCs w:val="21"/>
                <w:lang w:val="en-US" w:eastAsia="zh-CN" w:bidi="ar"/>
              </w:rPr>
              <w:t>4、您认为本次若羌县集中式饮用水水源保护区划定方案是否有利于本辖区社会经济与区域环境保护的协调发展?(单选)</w:t>
            </w:r>
            <w:r>
              <w:rPr>
                <w:rStyle w:val="7"/>
                <w:rFonts w:hint="default" w:ascii="Times New Roman" w:hAnsi="Times New Roman" w:cs="Times New Roman"/>
                <w:color w:val="auto"/>
                <w:sz w:val="21"/>
                <w:szCs w:val="21"/>
                <w:lang w:val="en-US" w:eastAsia="zh-CN" w:bidi="ar"/>
              </w:rPr>
              <w:br w:type="textWrapping"/>
            </w:r>
            <w:r>
              <w:rPr>
                <w:rStyle w:val="7"/>
                <w:rFonts w:hint="default" w:ascii="Times New Roman" w:hAnsi="Times New Roman" w:cs="Times New Roman"/>
                <w:color w:val="auto"/>
                <w:sz w:val="21"/>
                <w:szCs w:val="21"/>
                <w:lang w:val="en-US" w:eastAsia="zh-CN" w:bidi="ar"/>
              </w:rPr>
              <w:t>①有利(   )    ②较有利(   )    ③不利(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35" w:hRule="atLeast"/>
        </w:trPr>
        <w:tc>
          <w:tcPr>
            <w:tcW w:w="8510"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default" w:ascii="Times New Roman" w:hAnsi="Times New Roman" w:eastAsia="宋体" w:cs="Times New Roman"/>
                <w:i w:val="0"/>
                <w:iCs w:val="0"/>
                <w:color w:val="auto"/>
                <w:sz w:val="21"/>
                <w:szCs w:val="21"/>
                <w:u w:val="none"/>
              </w:rPr>
            </w:pPr>
            <w:r>
              <w:rPr>
                <w:rStyle w:val="10"/>
                <w:rFonts w:hint="default" w:ascii="Times New Roman" w:hAnsi="Times New Roman" w:cs="Times New Roman"/>
                <w:color w:val="auto"/>
                <w:sz w:val="21"/>
                <w:szCs w:val="21"/>
                <w:lang w:val="en-US" w:eastAsia="zh-CN" w:bidi="ar"/>
              </w:rPr>
              <w:t>5、</w:t>
            </w:r>
            <w:r>
              <w:rPr>
                <w:rStyle w:val="11"/>
                <w:rFonts w:hint="default" w:ascii="Times New Roman" w:hAnsi="Times New Roman" w:cs="Times New Roman"/>
                <w:color w:val="auto"/>
                <w:sz w:val="21"/>
                <w:szCs w:val="21"/>
                <w:lang w:val="en-US" w:eastAsia="zh-CN" w:bidi="ar"/>
              </w:rPr>
              <w:t>为保障饮用水源地供水安全，您认为应加强哪些安全保障措施?(可多选)</w:t>
            </w:r>
            <w:r>
              <w:rPr>
                <w:rStyle w:val="11"/>
                <w:rFonts w:hint="default" w:ascii="Times New Roman" w:hAnsi="Times New Roman" w:cs="Times New Roman"/>
                <w:color w:val="auto"/>
                <w:sz w:val="21"/>
                <w:szCs w:val="21"/>
                <w:lang w:val="en-US" w:eastAsia="zh-CN" w:bidi="ar"/>
              </w:rPr>
              <w:br w:type="textWrapping"/>
            </w:r>
            <w:r>
              <w:rPr>
                <w:rStyle w:val="10"/>
                <w:rFonts w:hint="default" w:ascii="Times New Roman" w:hAnsi="Times New Roman" w:cs="Times New Roman"/>
                <w:color w:val="auto"/>
                <w:sz w:val="21"/>
                <w:szCs w:val="21"/>
                <w:lang w:val="en-US" w:eastAsia="zh-CN" w:bidi="ar"/>
              </w:rPr>
              <w:t>①清理保护区内集中污染源(   )       ②加强宣传和整治分散养殖等污染源(   )</w:t>
            </w:r>
            <w:r>
              <w:rPr>
                <w:rStyle w:val="10"/>
                <w:rFonts w:hint="default" w:ascii="Times New Roman" w:hAnsi="Times New Roman" w:cs="Times New Roman"/>
                <w:color w:val="auto"/>
                <w:sz w:val="21"/>
                <w:szCs w:val="21"/>
                <w:lang w:val="en-US" w:eastAsia="zh-CN" w:bidi="ar"/>
              </w:rPr>
              <w:br w:type="textWrapping"/>
            </w:r>
            <w:r>
              <w:rPr>
                <w:rStyle w:val="10"/>
                <w:rFonts w:hint="default" w:ascii="Times New Roman" w:hAnsi="Times New Roman" w:cs="Times New Roman"/>
                <w:color w:val="auto"/>
                <w:sz w:val="21"/>
                <w:szCs w:val="21"/>
                <w:lang w:val="en-US" w:eastAsia="zh-CN" w:bidi="ar"/>
              </w:rPr>
              <w:t>③优先实施保护区内村屯的环境综合治理，完善生活污水处理和生活垃圾集中处置措施( )</w:t>
            </w:r>
            <w:r>
              <w:rPr>
                <w:rStyle w:val="10"/>
                <w:rFonts w:hint="default" w:ascii="Times New Roman" w:hAnsi="Times New Roman" w:cs="Times New Roman"/>
                <w:color w:val="auto"/>
                <w:sz w:val="21"/>
                <w:szCs w:val="21"/>
                <w:lang w:val="en-US" w:eastAsia="zh-CN" w:bidi="ar"/>
              </w:rPr>
              <w:br w:type="textWrapping"/>
            </w:r>
            <w:r>
              <w:rPr>
                <w:rStyle w:val="10"/>
                <w:rFonts w:hint="default" w:ascii="Times New Roman" w:hAnsi="Times New Roman" w:cs="Times New Roman"/>
                <w:color w:val="auto"/>
                <w:sz w:val="21"/>
                <w:szCs w:val="21"/>
                <w:lang w:val="en-US" w:eastAsia="zh-CN" w:bidi="ar"/>
              </w:rPr>
              <w:t>④对保护区过境道路增设截污设施()    ⑤加强保护环境及饮用水源安全宣传工作(   )</w:t>
            </w:r>
            <w:r>
              <w:rPr>
                <w:rStyle w:val="10"/>
                <w:rFonts w:hint="default" w:ascii="Times New Roman" w:hAnsi="Times New Roman" w:cs="Times New Roman"/>
                <w:color w:val="auto"/>
                <w:sz w:val="21"/>
                <w:szCs w:val="21"/>
                <w:lang w:val="en-US" w:eastAsia="zh-CN" w:bidi="ar"/>
              </w:rPr>
              <w:br w:type="textWrapping"/>
            </w:r>
            <w:r>
              <w:rPr>
                <w:rStyle w:val="10"/>
                <w:rFonts w:hint="default" w:ascii="Times New Roman" w:hAnsi="Times New Roman" w:cs="Times New Roman"/>
                <w:color w:val="auto"/>
                <w:sz w:val="21"/>
                <w:szCs w:val="21"/>
                <w:lang w:val="en-US" w:eastAsia="zh-CN" w:bidi="ar"/>
              </w:rPr>
              <w:t>⑥引导农民采用科学生态农业技术，合理施肥用药，自觉拒用有毒有害及已取缔的农药(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8510" w:type="dxa"/>
            <w:gridSpan w:val="6"/>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top"/>
              <w:rPr>
                <w:rFonts w:hint="default" w:ascii="Times New Roman" w:hAnsi="Times New Roman" w:eastAsia="宋体" w:cs="Times New Roman"/>
                <w:i w:val="0"/>
                <w:iCs w:val="0"/>
                <w:color w:val="auto"/>
                <w:sz w:val="21"/>
                <w:szCs w:val="21"/>
                <w:u w:val="none"/>
              </w:rPr>
            </w:pPr>
            <w:r>
              <w:rPr>
                <w:rStyle w:val="10"/>
                <w:rFonts w:hint="default" w:ascii="Times New Roman" w:hAnsi="Times New Roman" w:cs="Times New Roman"/>
                <w:color w:val="auto"/>
                <w:sz w:val="21"/>
                <w:szCs w:val="21"/>
                <w:lang w:val="en-US" w:eastAsia="zh-CN" w:bidi="ar"/>
              </w:rPr>
              <w:t>6、您是否同意本次</w:t>
            </w:r>
            <w:r>
              <w:rPr>
                <w:rStyle w:val="7"/>
                <w:rFonts w:hint="default" w:ascii="Times New Roman" w:hAnsi="Times New Roman" w:cs="Times New Roman"/>
                <w:color w:val="auto"/>
                <w:sz w:val="21"/>
                <w:szCs w:val="21"/>
                <w:lang w:val="en-US" w:eastAsia="zh-CN" w:bidi="ar"/>
              </w:rPr>
              <w:t>若羌县集中式饮用水水源保护区划定方案</w:t>
            </w:r>
            <w:r>
              <w:rPr>
                <w:rStyle w:val="10"/>
                <w:rFonts w:hint="default" w:ascii="Times New Roman" w:hAnsi="Times New Roman" w:cs="Times New Roman"/>
                <w:color w:val="auto"/>
                <w:sz w:val="21"/>
                <w:szCs w:val="21"/>
                <w:lang w:val="en-US" w:eastAsia="zh-CN" w:bidi="ar"/>
              </w:rPr>
              <w:t>?(单选)</w:t>
            </w:r>
            <w:r>
              <w:rPr>
                <w:rStyle w:val="10"/>
                <w:rFonts w:hint="default" w:ascii="Times New Roman" w:hAnsi="Times New Roman" w:cs="Times New Roman"/>
                <w:color w:val="auto"/>
                <w:sz w:val="21"/>
                <w:szCs w:val="21"/>
                <w:lang w:val="en-US" w:eastAsia="zh-CN" w:bidi="ar"/>
              </w:rPr>
              <w:br w:type="textWrapping"/>
            </w:r>
            <w:r>
              <w:rPr>
                <w:rStyle w:val="10"/>
                <w:rFonts w:hint="default" w:ascii="Times New Roman" w:hAnsi="Times New Roman" w:cs="Times New Roman"/>
                <w:color w:val="auto"/>
                <w:sz w:val="21"/>
                <w:szCs w:val="21"/>
                <w:lang w:val="en-US" w:eastAsia="zh-CN" w:bidi="ar"/>
              </w:rPr>
              <w:t>①同意(   )    ②不同意(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5" w:hRule="atLeast"/>
        </w:trPr>
        <w:tc>
          <w:tcPr>
            <w:tcW w:w="8510" w:type="dxa"/>
            <w:gridSpan w:val="6"/>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line="360" w:lineRule="exact"/>
              <w:ind w:firstLineChars="100"/>
              <w:jc w:val="left"/>
              <w:textAlignment w:val="top"/>
              <w:rPr>
                <w:rFonts w:hint="default" w:ascii="Times New Roman" w:hAnsi="Times New Roman" w:eastAsia="宋体" w:cs="Times New Roman"/>
                <w:i w:val="0"/>
                <w:iCs w:val="0"/>
                <w:color w:val="auto"/>
                <w:sz w:val="21"/>
                <w:szCs w:val="21"/>
                <w:u w:val="none"/>
              </w:rPr>
            </w:pPr>
            <w:r>
              <w:rPr>
                <w:rStyle w:val="10"/>
                <w:rFonts w:hint="default" w:ascii="Times New Roman" w:hAnsi="Times New Roman" w:cs="Times New Roman"/>
                <w:color w:val="auto"/>
                <w:sz w:val="21"/>
                <w:szCs w:val="21"/>
                <w:lang w:val="en-US" w:eastAsia="zh-CN" w:bidi="ar"/>
              </w:rPr>
              <w:t>7、您对本次饮用水水源保护区划分工作有何建议或要求?</w:t>
            </w:r>
          </w:p>
        </w:tc>
      </w:tr>
    </w:tbl>
    <w:p>
      <w:pPr>
        <w:keepNext w:val="0"/>
        <w:keepLines w:val="0"/>
        <w:pageBreakBefore w:val="0"/>
        <w:kinsoku/>
        <w:wordWrap/>
        <w:overflowPunct/>
        <w:topLinePunct w:val="0"/>
        <w:autoSpaceDE/>
        <w:autoSpaceDN/>
        <w:bidi w:val="0"/>
        <w:adjustRightInd/>
        <w:snapToGrid/>
        <w:spacing w:line="360" w:lineRule="exact"/>
        <w:rPr>
          <w:rStyle w:val="5"/>
          <w:rFonts w:hint="default" w:ascii="Times New Roman" w:hAnsi="Times New Roman" w:cs="Times New Roman"/>
          <w:color w:val="auto"/>
          <w:sz w:val="21"/>
          <w:szCs w:val="21"/>
          <w:lang w:val="en-US" w:eastAsia="zh-CN" w:bidi="ar"/>
        </w:rPr>
      </w:pPr>
      <w:r>
        <w:rPr>
          <w:rStyle w:val="5"/>
          <w:rFonts w:hint="default" w:ascii="Times New Roman" w:hAnsi="Times New Roman" w:cs="Times New Roman"/>
          <w:color w:val="auto"/>
          <w:sz w:val="21"/>
          <w:szCs w:val="21"/>
          <w:lang w:val="en-US" w:eastAsia="zh-CN" w:bidi="ar"/>
        </w:rPr>
        <w:t>调查单位（盖章）：若羌县住房和城乡建设局</w:t>
      </w:r>
      <w:r>
        <w:rPr>
          <w:rStyle w:val="5"/>
          <w:rFonts w:hint="default" w:ascii="Times New Roman" w:hAnsi="Times New Roman" w:cs="Times New Roman"/>
          <w:color w:val="auto"/>
          <w:sz w:val="21"/>
          <w:szCs w:val="21"/>
          <w:lang w:val="en-US" w:eastAsia="zh-CN" w:bidi="ar"/>
        </w:rPr>
        <w:tab/>
      </w:r>
      <w:r>
        <w:rPr>
          <w:rStyle w:val="5"/>
          <w:rFonts w:hint="default" w:ascii="Times New Roman" w:hAnsi="Times New Roman" w:cs="Times New Roman"/>
          <w:color w:val="auto"/>
          <w:sz w:val="21"/>
          <w:szCs w:val="21"/>
          <w:lang w:val="en-US" w:eastAsia="zh-CN" w:bidi="ar"/>
        </w:rPr>
        <w:tab/>
      </w:r>
      <w:r>
        <w:rPr>
          <w:rStyle w:val="5"/>
          <w:rFonts w:hint="default" w:ascii="Times New Roman" w:hAnsi="Times New Roman" w:cs="Times New Roman"/>
          <w:color w:val="auto"/>
          <w:sz w:val="21"/>
          <w:szCs w:val="21"/>
          <w:lang w:val="en-US" w:eastAsia="zh-CN" w:bidi="ar"/>
        </w:rPr>
        <w:tab/>
      </w:r>
      <w:r>
        <w:rPr>
          <w:rStyle w:val="5"/>
          <w:rFonts w:hint="default" w:ascii="Times New Roman" w:hAnsi="Times New Roman" w:cs="Times New Roman"/>
          <w:color w:val="auto"/>
          <w:sz w:val="21"/>
          <w:szCs w:val="21"/>
          <w:lang w:val="en-US" w:eastAsia="zh-CN" w:bidi="ar"/>
        </w:rPr>
        <w:tab/>
      </w:r>
      <w:r>
        <w:rPr>
          <w:rStyle w:val="5"/>
          <w:rFonts w:hint="default" w:ascii="Times New Roman" w:hAnsi="Times New Roman" w:cs="Times New Roman"/>
          <w:color w:val="auto"/>
          <w:sz w:val="21"/>
          <w:szCs w:val="21"/>
          <w:lang w:val="en-US" w:eastAsia="zh-CN" w:bidi="ar"/>
        </w:rPr>
        <w:t>调查人（签名）：</w:t>
      </w:r>
    </w:p>
    <w:p>
      <w:pPr>
        <w:keepNext w:val="0"/>
        <w:keepLines w:val="0"/>
        <w:pageBreakBefore w:val="0"/>
        <w:kinsoku/>
        <w:wordWrap/>
        <w:overflowPunct/>
        <w:topLinePunct w:val="0"/>
        <w:autoSpaceDE/>
        <w:autoSpaceDN/>
        <w:bidi w:val="0"/>
        <w:adjustRightInd/>
        <w:snapToGrid/>
        <w:spacing w:line="360" w:lineRule="exact"/>
        <w:ind w:left="5460" w:leftChars="0" w:firstLine="420" w:firstLineChars="0"/>
        <w:rPr>
          <w:rFonts w:hint="default" w:ascii="Times New Roman" w:hAnsi="Times New Roman" w:eastAsia="宋体" w:cs="Times New Roman"/>
          <w:i w:val="0"/>
          <w:iCs w:val="0"/>
          <w:caps w:val="0"/>
          <w:color w:val="auto"/>
          <w:spacing w:val="0"/>
          <w:sz w:val="24"/>
          <w:szCs w:val="24"/>
          <w:shd w:val="clear" w:fill="FFFFFF"/>
          <w:lang w:val="en-US" w:eastAsia="zh-CN"/>
        </w:rPr>
      </w:pPr>
      <w:r>
        <w:rPr>
          <w:rStyle w:val="5"/>
          <w:rFonts w:hint="default" w:ascii="Times New Roman" w:hAnsi="Times New Roman" w:cs="Times New Roman"/>
          <w:color w:val="auto"/>
          <w:sz w:val="21"/>
          <w:szCs w:val="21"/>
          <w:lang w:val="en-US" w:eastAsia="zh-CN" w:bidi="ar"/>
        </w:rPr>
        <w:t>调查日期：</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9"/>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I5NmZlMTJmOTVmNzFiMGMxYmIwY2ZiYjEzMDNhZDQifQ=="/>
  </w:docVars>
  <w:rsids>
    <w:rsidRoot w:val="00000000"/>
    <w:rsid w:val="101A2425"/>
    <w:rsid w:val="2D4B678E"/>
    <w:rsid w:val="3B902150"/>
    <w:rsid w:val="3C621C13"/>
    <w:rsid w:val="4B94688F"/>
    <w:rsid w:val="6CE06E41"/>
    <w:rsid w:val="6F850ACA"/>
    <w:rsid w:val="6FB72B5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customStyle="1" w:styleId="5">
    <w:name w:val="font41"/>
    <w:basedOn w:val="4"/>
    <w:qFormat/>
    <w:uiPriority w:val="0"/>
    <w:rPr>
      <w:rFonts w:ascii="宋体" w:hAnsi="宋体" w:eastAsia="宋体" w:cs="宋体"/>
      <w:color w:val="000000"/>
      <w:sz w:val="20"/>
      <w:szCs w:val="20"/>
      <w:u w:val="none"/>
    </w:rPr>
  </w:style>
  <w:style w:type="character" w:customStyle="1" w:styleId="6">
    <w:name w:val="font51"/>
    <w:basedOn w:val="4"/>
    <w:qFormat/>
    <w:uiPriority w:val="0"/>
    <w:rPr>
      <w:rFonts w:ascii="宋体" w:hAnsi="宋体" w:eastAsia="宋体" w:cs="宋体"/>
      <w:b/>
      <w:bCs/>
      <w:color w:val="000000"/>
      <w:sz w:val="16"/>
      <w:szCs w:val="16"/>
      <w:u w:val="none"/>
    </w:rPr>
  </w:style>
  <w:style w:type="character" w:customStyle="1" w:styleId="7">
    <w:name w:val="font61"/>
    <w:basedOn w:val="4"/>
    <w:qFormat/>
    <w:uiPriority w:val="0"/>
    <w:rPr>
      <w:rFonts w:ascii="宋体" w:hAnsi="宋体" w:eastAsia="宋体" w:cs="宋体"/>
      <w:color w:val="000000"/>
      <w:sz w:val="16"/>
      <w:szCs w:val="16"/>
      <w:u w:val="none"/>
    </w:rPr>
  </w:style>
  <w:style w:type="character" w:customStyle="1" w:styleId="8">
    <w:name w:val="font71"/>
    <w:basedOn w:val="4"/>
    <w:qFormat/>
    <w:uiPriority w:val="0"/>
    <w:rPr>
      <w:rFonts w:hint="default" w:ascii="Arial" w:hAnsi="Arial" w:cs="Arial"/>
      <w:color w:val="000000"/>
      <w:sz w:val="6"/>
      <w:szCs w:val="6"/>
      <w:u w:val="none"/>
    </w:rPr>
  </w:style>
  <w:style w:type="character" w:customStyle="1" w:styleId="9">
    <w:name w:val="font81"/>
    <w:basedOn w:val="4"/>
    <w:qFormat/>
    <w:uiPriority w:val="0"/>
    <w:rPr>
      <w:rFonts w:hint="default" w:ascii="Arial" w:hAnsi="Arial" w:cs="Arial"/>
      <w:color w:val="000000"/>
      <w:sz w:val="7"/>
      <w:szCs w:val="7"/>
      <w:u w:val="none"/>
    </w:rPr>
  </w:style>
  <w:style w:type="character" w:customStyle="1" w:styleId="10">
    <w:name w:val="font21"/>
    <w:basedOn w:val="4"/>
    <w:qFormat/>
    <w:uiPriority w:val="0"/>
    <w:rPr>
      <w:rFonts w:ascii="宋体" w:hAnsi="宋体" w:eastAsia="宋体" w:cs="宋体"/>
      <w:color w:val="000000"/>
      <w:sz w:val="16"/>
      <w:szCs w:val="16"/>
      <w:u w:val="none"/>
    </w:rPr>
  </w:style>
  <w:style w:type="character" w:customStyle="1" w:styleId="11">
    <w:name w:val="font31"/>
    <w:basedOn w:val="4"/>
    <w:qFormat/>
    <w:uiPriority w:val="0"/>
    <w:rPr>
      <w:rFonts w:ascii="宋体" w:hAnsi="宋体" w:eastAsia="宋体" w:cs="宋体"/>
      <w:color w:val="000000"/>
      <w:sz w:val="14"/>
      <w:szCs w:val="14"/>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3513</Words>
  <Characters>3893</Characters>
  <Lines>0</Lines>
  <Paragraphs>0</Paragraphs>
  <TotalTime>9</TotalTime>
  <ScaleCrop>false</ScaleCrop>
  <LinksUpToDate>false</LinksUpToDate>
  <CharactersWithSpaces>4036</CharactersWithSpaces>
  <Application>WPS Office_11.8.2.9022_F1E327BC-269C-435d-A152-05C5408002CA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2024-10-25T03:59:00Z</dcterms:created>
  <dc:creator>admin</dc:creator>
  <cp:lastModifiedBy>Administrator</cp:lastModifiedBy>
  <dcterms:modified xsi:type="dcterms:W3CDTF">2025-01-07T10:46:45Z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2052-11.8.2.9022</vt:lpwstr>
  </property>
  <property fmtid="{D5CDD505-2E9C-101B-9397-08002B2CF9AE}" pid="3" name="ICV">
    <vt:lpwstr>6B8AA8ABD8D24E33B86B50E99E60CFDC_13</vt:lpwstr>
  </property>
</Properties>
</file>